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249E" w14:textId="77777777" w:rsidR="002F2C56" w:rsidRDefault="002F2C56" w:rsidP="002F2C56">
      <w:pPr>
        <w:rPr>
          <w:lang w:val="es-CO"/>
        </w:rPr>
      </w:pPr>
    </w:p>
    <w:p w14:paraId="15E7B5C4" w14:textId="77777777" w:rsidR="002F2C56" w:rsidRPr="002F2C56" w:rsidRDefault="002F2C56" w:rsidP="00760C12">
      <w:pPr>
        <w:ind w:firstLine="708"/>
        <w:rPr>
          <w:lang w:val="es-CO"/>
        </w:rPr>
      </w:pPr>
    </w:p>
    <w:p w14:paraId="7534D71F" w14:textId="77777777" w:rsidR="000F2C70" w:rsidRPr="00DE0ED9" w:rsidRDefault="000F2C70" w:rsidP="000F2C70">
      <w:pPr>
        <w:pStyle w:val="Encabezado"/>
        <w:ind w:left="-1985"/>
        <w:jc w:val="center"/>
        <w:rPr>
          <w:rFonts w:ascii="Arial" w:hAnsi="Arial" w:cs="Arial"/>
          <w:b/>
          <w:sz w:val="24"/>
          <w:szCs w:val="24"/>
        </w:rPr>
      </w:pPr>
      <w:r w:rsidRPr="00DE0ED9">
        <w:rPr>
          <w:rFonts w:ascii="Arial" w:hAnsi="Arial" w:cs="Arial"/>
          <w:b/>
          <w:sz w:val="24"/>
          <w:szCs w:val="24"/>
        </w:rPr>
        <w:t xml:space="preserve">                                     </w:t>
      </w:r>
    </w:p>
    <w:p w14:paraId="072DC5F0" w14:textId="77777777" w:rsidR="000F2C70" w:rsidRPr="00702F06" w:rsidRDefault="000F2C70" w:rsidP="000F2C70">
      <w:pPr>
        <w:pStyle w:val="Encabezado"/>
        <w:ind w:left="-1985"/>
        <w:jc w:val="center"/>
        <w:rPr>
          <w:rFonts w:ascii="Verdana" w:hAnsi="Verdana" w:cs="Arial"/>
          <w:b/>
          <w:sz w:val="22"/>
          <w:szCs w:val="22"/>
        </w:rPr>
      </w:pPr>
      <w:r w:rsidRPr="00DE0ED9">
        <w:rPr>
          <w:rFonts w:ascii="Arial" w:hAnsi="Arial" w:cs="Arial"/>
          <w:b/>
          <w:sz w:val="24"/>
          <w:szCs w:val="24"/>
        </w:rPr>
        <w:t xml:space="preserve">                                 </w:t>
      </w:r>
      <w:r w:rsidRPr="00702F06">
        <w:rPr>
          <w:rFonts w:ascii="Verdana" w:hAnsi="Verdana" w:cs="Arial"/>
          <w:b/>
          <w:sz w:val="22"/>
          <w:szCs w:val="22"/>
        </w:rPr>
        <w:t>REPUBLICA DE COLOMBIA</w:t>
      </w:r>
    </w:p>
    <w:p w14:paraId="020F3D77" w14:textId="77777777" w:rsidR="000F2C70" w:rsidRPr="00702F06" w:rsidRDefault="000F2C70" w:rsidP="000F2C70">
      <w:pPr>
        <w:pStyle w:val="Encabezado"/>
        <w:rPr>
          <w:rFonts w:ascii="Verdana" w:hAnsi="Verdana" w:cs="Arial"/>
          <w:sz w:val="22"/>
          <w:szCs w:val="22"/>
        </w:rPr>
      </w:pPr>
      <w:r w:rsidRPr="00702F06">
        <w:rPr>
          <w:rFonts w:ascii="Verdana" w:hAnsi="Verdana" w:cs="Arial"/>
          <w:noProof/>
          <w:sz w:val="22"/>
          <w:szCs w:val="22"/>
          <w:lang w:val="es-CO" w:eastAsia="es-CO"/>
        </w:rPr>
        <mc:AlternateContent>
          <mc:Choice Requires="wps">
            <w:drawing>
              <wp:anchor distT="0" distB="0" distL="114300" distR="114300" simplePos="0" relativeHeight="251659264" behindDoc="0" locked="0" layoutInCell="1" allowOverlap="1" wp14:anchorId="55A97147" wp14:editId="606B9AD1">
                <wp:simplePos x="0" y="0"/>
                <wp:positionH relativeFrom="column">
                  <wp:posOffset>2555875</wp:posOffset>
                </wp:positionH>
                <wp:positionV relativeFrom="paragraph">
                  <wp:posOffset>99695</wp:posOffset>
                </wp:positionV>
                <wp:extent cx="910590" cy="546100"/>
                <wp:effectExtent l="3810" t="635"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552208717"/>
                          <w:bookmarkEnd w:id="0"/>
                          <w:p w14:paraId="2DA5DD5F" w14:textId="77777777" w:rsidR="00D31A02" w:rsidRDefault="00CF6EE1" w:rsidP="000F2C70">
                            <w:pPr>
                              <w:ind w:left="284"/>
                            </w:pPr>
                            <w:r w:rsidRPr="00822CFA">
                              <w:rPr>
                                <w:noProof/>
                              </w:rPr>
                              <w:object w:dxaOrig="991" w:dyaOrig="874" w14:anchorId="760DA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55pt;height:43.7pt;mso-width-percent:0;mso-height-percent:0;mso-width-percent:0;mso-height-percent:0" fillcolor="window">
                                  <v:imagedata r:id="rId11" o:title=""/>
                                </v:shape>
                                <o:OLEObject Type="Embed" ProgID="Word.Picture.8" ShapeID="_x0000_i1026" DrawAspect="Content" ObjectID="_1820986893" r:id="rId1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97147" id="Rectangle 2" o:spid="_x0000_s1026" style="position:absolute;margin-left:201.25pt;margin-top:7.85pt;width:71.7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" stroked="f">
                <v:textbox inset="0,0,0,0">
                  <w:txbxContent>
                    <w:bookmarkStart w:id="1" w:name="_MON_1552208717"/>
                    <w:bookmarkEnd w:id="1"/>
                    <w:p w14:paraId="2DA5DD5F" w14:textId="77777777" w:rsidR="00D31A02" w:rsidRDefault="00CF6EE1" w:rsidP="000F2C70">
                      <w:pPr>
                        <w:ind w:left="284"/>
                      </w:pPr>
                      <w:r w:rsidRPr="00822CFA">
                        <w:rPr>
                          <w:noProof/>
                        </w:rPr>
                        <w:object w:dxaOrig="991" w:dyaOrig="874" w14:anchorId="760DAA92">
                          <v:shape id="_x0000_i1026" type="#_x0000_t75" alt="" style="width:49.55pt;height:43.7pt;mso-width-percent:0;mso-height-percent:0;mso-width-percent:0;mso-height-percent:0" fillcolor="window">
                            <v:imagedata r:id="rId11" o:title=""/>
                          </v:shape>
                          <o:OLEObject Type="Embed" ProgID="Word.Picture.8" ShapeID="_x0000_i1026" DrawAspect="Content" ObjectID="_1820986893" r:id="rId13"/>
                        </w:object>
                      </w:r>
                    </w:p>
                  </w:txbxContent>
                </v:textbox>
              </v:rect>
            </w:pict>
          </mc:Fallback>
        </mc:AlternateContent>
      </w:r>
      <w:r w:rsidRPr="00702F06">
        <w:rPr>
          <w:rFonts w:ascii="Verdana" w:hAnsi="Verdana" w:cs="Arial"/>
          <w:sz w:val="22"/>
          <w:szCs w:val="22"/>
        </w:rPr>
        <w:t xml:space="preserve">                                                                                                                                               </w:t>
      </w:r>
    </w:p>
    <w:p w14:paraId="1DB5B754" w14:textId="77777777" w:rsidR="000F2C70" w:rsidRPr="00702F06" w:rsidRDefault="000F2C70" w:rsidP="000F2C70">
      <w:pPr>
        <w:pStyle w:val="Encabezado"/>
        <w:rPr>
          <w:rFonts w:ascii="Verdana" w:hAnsi="Verdana" w:cs="Arial"/>
          <w:sz w:val="22"/>
          <w:szCs w:val="22"/>
        </w:rPr>
      </w:pPr>
    </w:p>
    <w:p w14:paraId="5F46D4BA" w14:textId="77777777" w:rsidR="000F2C70" w:rsidRPr="00702F06" w:rsidRDefault="000F2C70" w:rsidP="000F2C70">
      <w:pPr>
        <w:pStyle w:val="Encabezado"/>
        <w:rPr>
          <w:rFonts w:ascii="Verdana" w:hAnsi="Verdana" w:cs="Arial"/>
          <w:sz w:val="22"/>
          <w:szCs w:val="22"/>
        </w:rPr>
      </w:pPr>
      <w:r w:rsidRPr="00702F06">
        <w:rPr>
          <w:rFonts w:ascii="Verdana" w:hAnsi="Verdana" w:cs="Arial"/>
          <w:noProof/>
          <w:sz w:val="22"/>
          <w:szCs w:val="22"/>
          <w:lang w:val="es-CO" w:eastAsia="es-CO"/>
        </w:rPr>
        <mc:AlternateContent>
          <mc:Choice Requires="wpg">
            <w:drawing>
              <wp:anchor distT="0" distB="0" distL="114300" distR="114300" simplePos="0" relativeHeight="251660288" behindDoc="0" locked="0" layoutInCell="1" allowOverlap="1" wp14:anchorId="1B1F1E97" wp14:editId="13E55875">
                <wp:simplePos x="0" y="0"/>
                <wp:positionH relativeFrom="column">
                  <wp:posOffset>-187325</wp:posOffset>
                </wp:positionH>
                <wp:positionV relativeFrom="paragraph">
                  <wp:posOffset>7620</wp:posOffset>
                </wp:positionV>
                <wp:extent cx="6766560" cy="9944100"/>
                <wp:effectExtent l="22860" t="20320" r="20955" b="2730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9944100"/>
                          <a:chOff x="1008" y="1584"/>
                          <a:chExt cx="10368" cy="17568"/>
                        </a:xfrm>
                      </wpg:grpSpPr>
                      <wps:wsp>
                        <wps:cNvPr id="8" name="Line 4"/>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1EED3" id="Group 3" o:spid="_x0000_s1026" style="position:absolute;margin-left:-14.75pt;margin-top:.6pt;width:532.8pt;height:783pt;z-index:251660288"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">
                <v:line id="Line 4"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" strokeweight="3pt">
                  <v:stroke linestyle="thinThin"/>
                </v:line>
                <v:line id="Line 5"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" strokeweight="3pt">
                  <v:stroke linestyle="thinThin"/>
                </v:line>
                <v:line id="Line 6"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" strokeweight="3pt">
                  <v:stroke linestyle="thinThin"/>
                </v:line>
                <v:line id="Line 7"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" strokeweight="3pt">
                  <v:stroke linestyle="thinThin"/>
                </v:line>
                <v:line id="Line 8"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" strokeweight="3pt">
                  <v:stroke linestyle="thinThin"/>
                </v:line>
              </v:group>
            </w:pict>
          </mc:Fallback>
        </mc:AlternateContent>
      </w:r>
      <w:r w:rsidRPr="00702F06">
        <w:rPr>
          <w:rFonts w:ascii="Verdana" w:hAnsi="Verdana" w:cs="Arial"/>
          <w:sz w:val="22"/>
          <w:szCs w:val="22"/>
        </w:rPr>
        <w:t xml:space="preserve">                                                                                                                                         </w:t>
      </w:r>
    </w:p>
    <w:p w14:paraId="3B5BD1CA" w14:textId="77777777" w:rsidR="000F2C70" w:rsidRPr="00702F06" w:rsidRDefault="000F2C70" w:rsidP="000F2C70">
      <w:pPr>
        <w:pStyle w:val="Encabezado"/>
        <w:rPr>
          <w:rFonts w:ascii="Verdana" w:hAnsi="Verdana" w:cs="Arial"/>
          <w:sz w:val="22"/>
          <w:szCs w:val="22"/>
        </w:rPr>
      </w:pPr>
      <w:r w:rsidRPr="00702F06">
        <w:rPr>
          <w:rFonts w:ascii="Verdana" w:hAnsi="Verdana" w:cs="Arial"/>
          <w:sz w:val="22"/>
          <w:szCs w:val="22"/>
        </w:rPr>
        <w:t xml:space="preserve">                                                                                                                                              </w:t>
      </w:r>
    </w:p>
    <w:p w14:paraId="4C8C13A4" w14:textId="77777777" w:rsidR="00143BAA" w:rsidRPr="00702F06" w:rsidRDefault="00B117AC" w:rsidP="00B117AC">
      <w:pPr>
        <w:pStyle w:val="Encabezado"/>
        <w:jc w:val="center"/>
        <w:rPr>
          <w:rFonts w:ascii="Verdana" w:hAnsi="Verdana" w:cs="Arial"/>
          <w:b/>
          <w:sz w:val="22"/>
          <w:szCs w:val="22"/>
        </w:rPr>
      </w:pPr>
      <w:r w:rsidRPr="00702F06">
        <w:rPr>
          <w:rFonts w:ascii="Verdana" w:hAnsi="Verdana" w:cs="Arial"/>
          <w:b/>
          <w:sz w:val="22"/>
          <w:szCs w:val="22"/>
        </w:rPr>
        <w:t>XXXXXXXXXXXXXXXXXXXX</w:t>
      </w:r>
    </w:p>
    <w:p w14:paraId="34DA4B94" w14:textId="77777777" w:rsidR="00EE0826" w:rsidRPr="00702F06" w:rsidRDefault="00EE0826" w:rsidP="000F2C70">
      <w:pPr>
        <w:pStyle w:val="Encabezado"/>
        <w:rPr>
          <w:rFonts w:ascii="Verdana" w:hAnsi="Verdana" w:cs="Arial"/>
          <w:b/>
          <w:sz w:val="22"/>
          <w:szCs w:val="22"/>
        </w:rPr>
      </w:pPr>
    </w:p>
    <w:p w14:paraId="35922DCE" w14:textId="77777777" w:rsidR="000F2C70" w:rsidRPr="00702F06" w:rsidRDefault="000F2C70" w:rsidP="000F2C70">
      <w:pPr>
        <w:pStyle w:val="Encabezado"/>
        <w:ind w:left="-1985"/>
        <w:jc w:val="center"/>
        <w:rPr>
          <w:rFonts w:ascii="Verdana" w:hAnsi="Verdana" w:cs="Arial"/>
          <w:b/>
          <w:sz w:val="22"/>
          <w:szCs w:val="22"/>
        </w:rPr>
      </w:pPr>
      <w:r w:rsidRPr="00702F06">
        <w:rPr>
          <w:rFonts w:ascii="Verdana" w:hAnsi="Verdana" w:cs="Arial"/>
          <w:b/>
          <w:sz w:val="22"/>
          <w:szCs w:val="22"/>
        </w:rPr>
        <w:t xml:space="preserve">                             </w:t>
      </w:r>
      <w:r w:rsidR="00B117AC" w:rsidRPr="00702F06">
        <w:rPr>
          <w:rFonts w:ascii="Verdana" w:hAnsi="Verdana" w:cs="Arial"/>
          <w:b/>
          <w:sz w:val="22"/>
          <w:szCs w:val="22"/>
        </w:rPr>
        <w:t>XXXXXXXXXXXXXXXXXXXXX</w:t>
      </w:r>
    </w:p>
    <w:p w14:paraId="43F404CA" w14:textId="77777777" w:rsidR="000F2C70" w:rsidRPr="00702F06" w:rsidRDefault="000F2C70" w:rsidP="000F2C70">
      <w:pPr>
        <w:pStyle w:val="Encabezado"/>
        <w:ind w:left="-1985"/>
        <w:jc w:val="center"/>
        <w:rPr>
          <w:rFonts w:ascii="Verdana" w:hAnsi="Verdana" w:cs="Arial"/>
          <w:sz w:val="22"/>
          <w:szCs w:val="22"/>
        </w:rPr>
      </w:pPr>
    </w:p>
    <w:p w14:paraId="036881C4" w14:textId="77777777" w:rsidR="000F2C70" w:rsidRPr="00702F06" w:rsidRDefault="000F2C70" w:rsidP="000F2C70">
      <w:pPr>
        <w:pStyle w:val="Encabezado"/>
        <w:ind w:left="-1985"/>
        <w:jc w:val="center"/>
        <w:rPr>
          <w:rFonts w:ascii="Verdana" w:hAnsi="Verdana" w:cs="Arial"/>
          <w:sz w:val="22"/>
          <w:szCs w:val="22"/>
        </w:rPr>
      </w:pPr>
    </w:p>
    <w:p w14:paraId="5B470183" w14:textId="657B3AB8" w:rsidR="000F2C70" w:rsidRPr="00702F06" w:rsidRDefault="000F2C70" w:rsidP="000F2C70">
      <w:pPr>
        <w:jc w:val="center"/>
        <w:rPr>
          <w:rFonts w:ascii="Verdana" w:hAnsi="Verdana" w:cs="Arial"/>
          <w:b/>
          <w:sz w:val="22"/>
          <w:szCs w:val="22"/>
        </w:rPr>
      </w:pPr>
      <w:r w:rsidRPr="00702F06">
        <w:rPr>
          <w:rFonts w:ascii="Verdana" w:hAnsi="Verdana" w:cs="Arial"/>
          <w:b/>
          <w:sz w:val="22"/>
          <w:szCs w:val="22"/>
        </w:rPr>
        <w:t>RESOLUCIÓN NÚMERO                                  DE</w:t>
      </w:r>
      <w:r w:rsidR="00B84B88" w:rsidRPr="00702F06">
        <w:rPr>
          <w:rFonts w:ascii="Verdana" w:hAnsi="Verdana" w:cs="Arial"/>
          <w:b/>
          <w:sz w:val="22"/>
          <w:szCs w:val="22"/>
        </w:rPr>
        <w:t>L</w:t>
      </w:r>
      <w:r w:rsidRPr="00702F06">
        <w:rPr>
          <w:rFonts w:ascii="Verdana" w:hAnsi="Verdana" w:cs="Arial"/>
          <w:b/>
          <w:sz w:val="22"/>
          <w:szCs w:val="22"/>
        </w:rPr>
        <w:t xml:space="preserve">  20</w:t>
      </w:r>
      <w:r w:rsidR="00CE7791" w:rsidRPr="00702F06">
        <w:rPr>
          <w:rFonts w:ascii="Verdana" w:hAnsi="Verdana" w:cs="Arial"/>
          <w:b/>
          <w:sz w:val="22"/>
          <w:szCs w:val="22"/>
        </w:rPr>
        <w:t>2</w:t>
      </w:r>
      <w:r w:rsidR="00603592" w:rsidRPr="00702F06">
        <w:rPr>
          <w:rFonts w:ascii="Verdana" w:hAnsi="Verdana" w:cs="Arial"/>
          <w:b/>
          <w:sz w:val="22"/>
          <w:szCs w:val="22"/>
        </w:rPr>
        <w:t>5</w:t>
      </w:r>
    </w:p>
    <w:p w14:paraId="4E11D91A" w14:textId="77777777" w:rsidR="000F2C70" w:rsidRPr="00702F06" w:rsidRDefault="000F2C70" w:rsidP="000F2C70">
      <w:pPr>
        <w:jc w:val="center"/>
        <w:rPr>
          <w:rFonts w:ascii="Verdana" w:hAnsi="Verdana" w:cs="Arial"/>
          <w:sz w:val="22"/>
          <w:szCs w:val="22"/>
        </w:rPr>
      </w:pPr>
    </w:p>
    <w:p w14:paraId="1DC2A479" w14:textId="77777777" w:rsidR="004C3EAE" w:rsidRPr="00702F06" w:rsidRDefault="004C3EAE" w:rsidP="000F2C70">
      <w:pPr>
        <w:jc w:val="center"/>
        <w:rPr>
          <w:rFonts w:ascii="Verdana" w:hAnsi="Verdana" w:cs="Arial"/>
          <w:sz w:val="22"/>
          <w:szCs w:val="22"/>
        </w:rPr>
      </w:pPr>
    </w:p>
    <w:p w14:paraId="4F2C6A42" w14:textId="77777777" w:rsidR="000F2C70" w:rsidRPr="00702F06" w:rsidRDefault="000F2C70" w:rsidP="000F2C70">
      <w:pPr>
        <w:jc w:val="center"/>
        <w:rPr>
          <w:rFonts w:ascii="Verdana" w:hAnsi="Verdana" w:cs="Arial"/>
          <w:sz w:val="22"/>
          <w:szCs w:val="22"/>
        </w:rPr>
      </w:pPr>
      <w:r w:rsidRPr="00702F06">
        <w:rPr>
          <w:rFonts w:ascii="Verdana" w:hAnsi="Verdana" w:cs="Arial"/>
          <w:sz w:val="22"/>
          <w:szCs w:val="22"/>
        </w:rPr>
        <w:t>(                                              )</w:t>
      </w:r>
    </w:p>
    <w:p w14:paraId="75F53792" w14:textId="77777777" w:rsidR="000F2C70" w:rsidRPr="00702F06" w:rsidRDefault="000F2C70" w:rsidP="000F2C70">
      <w:pPr>
        <w:jc w:val="center"/>
        <w:rPr>
          <w:rFonts w:ascii="Verdana" w:hAnsi="Verdana" w:cs="Arial"/>
          <w:sz w:val="22"/>
          <w:szCs w:val="22"/>
        </w:rPr>
      </w:pPr>
    </w:p>
    <w:p w14:paraId="5B61D4D2" w14:textId="77777777" w:rsidR="004C3EAE" w:rsidRPr="00702F06" w:rsidRDefault="004C3EAE" w:rsidP="00E20754">
      <w:pPr>
        <w:autoSpaceDE w:val="0"/>
        <w:autoSpaceDN w:val="0"/>
        <w:adjustRightInd w:val="0"/>
        <w:jc w:val="both"/>
        <w:rPr>
          <w:rFonts w:ascii="Verdana" w:hAnsi="Verdana" w:cs="Arial"/>
          <w:sz w:val="22"/>
          <w:szCs w:val="22"/>
        </w:rPr>
      </w:pPr>
    </w:p>
    <w:p w14:paraId="532E74FF" w14:textId="25DD64F5" w:rsidR="000F2C70" w:rsidRPr="00702F06" w:rsidRDefault="000F2C70" w:rsidP="001842E6">
      <w:pPr>
        <w:autoSpaceDE w:val="0"/>
        <w:autoSpaceDN w:val="0"/>
        <w:adjustRightInd w:val="0"/>
        <w:jc w:val="center"/>
        <w:rPr>
          <w:rFonts w:ascii="Verdana" w:hAnsi="Verdana" w:cs="Arial"/>
          <w:sz w:val="22"/>
          <w:szCs w:val="22"/>
        </w:rPr>
      </w:pPr>
      <w:r w:rsidRPr="00702F06">
        <w:rPr>
          <w:rFonts w:ascii="Verdana" w:hAnsi="Verdana" w:cs="Arial"/>
          <w:sz w:val="22"/>
          <w:szCs w:val="22"/>
        </w:rPr>
        <w:t xml:space="preserve">Por la cual se </w:t>
      </w:r>
      <w:r w:rsidR="001842E6" w:rsidRPr="00702F06">
        <w:rPr>
          <w:rFonts w:ascii="Verdana" w:hAnsi="Verdana" w:cs="Arial"/>
          <w:sz w:val="22"/>
          <w:szCs w:val="22"/>
        </w:rPr>
        <w:t xml:space="preserve">adopta </w:t>
      </w:r>
      <w:r w:rsidR="00107DF5" w:rsidRPr="00702F06">
        <w:rPr>
          <w:rFonts w:ascii="Verdana" w:hAnsi="Verdana" w:cs="Arial"/>
          <w:sz w:val="22"/>
          <w:szCs w:val="22"/>
        </w:rPr>
        <w:t xml:space="preserve">el </w:t>
      </w:r>
      <w:r w:rsidR="00FD4BBD" w:rsidRPr="00702F06">
        <w:rPr>
          <w:rFonts w:ascii="Verdana" w:hAnsi="Verdana" w:cs="Arial"/>
          <w:sz w:val="22"/>
          <w:szCs w:val="22"/>
        </w:rPr>
        <w:t xml:space="preserve">Reglamento Interno </w:t>
      </w:r>
      <w:r w:rsidR="00933D35" w:rsidRPr="00702F06">
        <w:rPr>
          <w:rFonts w:ascii="Verdana" w:hAnsi="Verdana" w:cs="Arial"/>
          <w:sz w:val="22"/>
          <w:szCs w:val="22"/>
        </w:rPr>
        <w:t>del Comité de Conciliación de</w:t>
      </w:r>
      <w:r w:rsidR="001842E6" w:rsidRPr="00702F06">
        <w:rPr>
          <w:rFonts w:ascii="Verdana" w:hAnsi="Verdana" w:cs="Arial"/>
          <w:sz w:val="22"/>
          <w:szCs w:val="22"/>
        </w:rPr>
        <w:t xml:space="preserve"> </w:t>
      </w:r>
      <w:r w:rsidR="00FD4BBD" w:rsidRPr="00702F06">
        <w:rPr>
          <w:rFonts w:ascii="Verdana" w:hAnsi="Verdana" w:cs="Arial"/>
          <w:sz w:val="22"/>
          <w:szCs w:val="22"/>
        </w:rPr>
        <w:t>(nombre de la</w:t>
      </w:r>
      <w:r w:rsidR="00FB79F7" w:rsidRPr="00702F06">
        <w:rPr>
          <w:rFonts w:ascii="Verdana" w:hAnsi="Verdana" w:cs="Arial"/>
          <w:sz w:val="22"/>
          <w:szCs w:val="22"/>
        </w:rPr>
        <w:t xml:space="preserve"> </w:t>
      </w:r>
      <w:r w:rsidR="00FD4BBD" w:rsidRPr="00702F06">
        <w:rPr>
          <w:rFonts w:ascii="Verdana" w:hAnsi="Verdana" w:cs="Arial"/>
          <w:sz w:val="22"/>
          <w:szCs w:val="22"/>
        </w:rPr>
        <w:t>e</w:t>
      </w:r>
      <w:r w:rsidR="00FB79F7" w:rsidRPr="00702F06">
        <w:rPr>
          <w:rFonts w:ascii="Verdana" w:hAnsi="Verdana" w:cs="Arial"/>
          <w:sz w:val="22"/>
          <w:szCs w:val="22"/>
        </w:rPr>
        <w:t>ntidad)</w:t>
      </w:r>
    </w:p>
    <w:p w14:paraId="384B4C61" w14:textId="77777777" w:rsidR="0071705E" w:rsidRPr="00702F06" w:rsidRDefault="0071705E" w:rsidP="000F2C70">
      <w:pPr>
        <w:autoSpaceDE w:val="0"/>
        <w:autoSpaceDN w:val="0"/>
        <w:adjustRightInd w:val="0"/>
        <w:jc w:val="center"/>
        <w:rPr>
          <w:rFonts w:ascii="Verdana" w:hAnsi="Verdana" w:cs="Arial"/>
          <w:color w:val="000000"/>
          <w:sz w:val="22"/>
          <w:szCs w:val="22"/>
        </w:rPr>
      </w:pPr>
    </w:p>
    <w:p w14:paraId="3BBDF4BD" w14:textId="77777777" w:rsidR="000F2C70" w:rsidRPr="006248E3" w:rsidRDefault="000F2C70" w:rsidP="000F2C70">
      <w:pPr>
        <w:jc w:val="center"/>
        <w:rPr>
          <w:rFonts w:ascii="Verdana" w:hAnsi="Verdana" w:cs="Arial"/>
          <w:b/>
          <w:sz w:val="22"/>
          <w:szCs w:val="22"/>
        </w:rPr>
      </w:pPr>
    </w:p>
    <w:p w14:paraId="0162C5CA" w14:textId="6558987B" w:rsidR="00D1375E" w:rsidRPr="006248E3" w:rsidRDefault="004E7A2E" w:rsidP="000F2C70">
      <w:pPr>
        <w:jc w:val="center"/>
        <w:rPr>
          <w:rFonts w:ascii="Verdana" w:hAnsi="Verdana" w:cs="Arial"/>
          <w:b/>
          <w:sz w:val="22"/>
          <w:szCs w:val="22"/>
        </w:rPr>
      </w:pPr>
      <w:r w:rsidRPr="006248E3">
        <w:rPr>
          <w:rFonts w:ascii="Verdana" w:hAnsi="Verdana" w:cs="Arial"/>
          <w:b/>
          <w:sz w:val="22"/>
          <w:szCs w:val="22"/>
        </w:rPr>
        <w:t>EL COMITÉ DE CONCILIACIÓN DE XXX</w:t>
      </w:r>
    </w:p>
    <w:p w14:paraId="454A82AA" w14:textId="77777777" w:rsidR="004C6ECE" w:rsidRPr="006248E3" w:rsidRDefault="004C6ECE" w:rsidP="000F2C70">
      <w:pPr>
        <w:jc w:val="center"/>
        <w:rPr>
          <w:rFonts w:ascii="Verdana" w:hAnsi="Verdana" w:cs="Arial"/>
          <w:sz w:val="22"/>
          <w:szCs w:val="22"/>
        </w:rPr>
      </w:pPr>
    </w:p>
    <w:p w14:paraId="7D8FD1C3" w14:textId="72C2CB2E" w:rsidR="005F638C" w:rsidRPr="006248E3" w:rsidRDefault="005F638C" w:rsidP="005F638C">
      <w:pPr>
        <w:tabs>
          <w:tab w:val="left" w:pos="-142"/>
        </w:tabs>
        <w:jc w:val="center"/>
        <w:rPr>
          <w:rFonts w:ascii="Verdana" w:hAnsi="Verdana" w:cs="Arial"/>
          <w:sz w:val="22"/>
          <w:szCs w:val="22"/>
        </w:rPr>
      </w:pPr>
      <w:r w:rsidRPr="006248E3">
        <w:rPr>
          <w:rFonts w:ascii="Verdana" w:hAnsi="Verdana" w:cs="Arial"/>
          <w:sz w:val="22"/>
          <w:szCs w:val="22"/>
        </w:rPr>
        <w:t>En ejercicio de sus facultades legales, en especial las dispuestas en los artículos 115, 118 y numeral 11 del artículo 120 de la Ley 2220 de 2022,</w:t>
      </w:r>
    </w:p>
    <w:p w14:paraId="56839B02" w14:textId="25C9ABFF" w:rsidR="000F2C70" w:rsidRPr="006248E3" w:rsidRDefault="000F2C70" w:rsidP="008114BC">
      <w:pPr>
        <w:shd w:val="clear" w:color="auto" w:fill="FFFFFF" w:themeFill="background1"/>
        <w:jc w:val="center"/>
        <w:rPr>
          <w:rFonts w:ascii="Verdana" w:hAnsi="Verdana" w:cs="Arial"/>
          <w:sz w:val="22"/>
          <w:szCs w:val="22"/>
        </w:rPr>
      </w:pPr>
      <w:r w:rsidRPr="006248E3">
        <w:rPr>
          <w:rFonts w:ascii="Verdana" w:hAnsi="Verdana" w:cs="Arial"/>
          <w:sz w:val="22"/>
          <w:szCs w:val="22"/>
        </w:rPr>
        <w:t xml:space="preserve"> </w:t>
      </w:r>
      <w:r w:rsidR="00D10FAF" w:rsidRPr="006248E3">
        <w:rPr>
          <w:rFonts w:ascii="Verdana" w:hAnsi="Verdana" w:cs="Arial"/>
          <w:sz w:val="22"/>
          <w:szCs w:val="22"/>
        </w:rPr>
        <w:t>(</w:t>
      </w:r>
      <w:r w:rsidR="00664A83" w:rsidRPr="006248E3">
        <w:rPr>
          <w:rFonts w:ascii="Verdana" w:hAnsi="Verdana" w:cs="Arial"/>
          <w:sz w:val="22"/>
          <w:szCs w:val="22"/>
        </w:rPr>
        <w:t>norma que fija las competencias de la entidad)</w:t>
      </w:r>
      <w:r w:rsidR="00C82F3C" w:rsidRPr="006248E3">
        <w:rPr>
          <w:rFonts w:ascii="Verdana" w:hAnsi="Verdana" w:cs="Arial"/>
          <w:sz w:val="22"/>
          <w:szCs w:val="22"/>
        </w:rPr>
        <w:t xml:space="preserve"> y,</w:t>
      </w:r>
    </w:p>
    <w:p w14:paraId="11DE8C92" w14:textId="77777777" w:rsidR="000F2C70" w:rsidRPr="006248E3" w:rsidRDefault="000F2C70" w:rsidP="000F2C70">
      <w:pPr>
        <w:pStyle w:val="Textoindependiente3"/>
        <w:rPr>
          <w:rFonts w:ascii="Verdana" w:hAnsi="Verdana" w:cs="Arial"/>
          <w:sz w:val="22"/>
          <w:szCs w:val="22"/>
        </w:rPr>
      </w:pPr>
    </w:p>
    <w:p w14:paraId="21C385A6" w14:textId="77777777" w:rsidR="004C3EAE" w:rsidRPr="006248E3" w:rsidRDefault="004C3EAE" w:rsidP="000F2C70">
      <w:pPr>
        <w:pStyle w:val="Textoindependiente3"/>
        <w:rPr>
          <w:rFonts w:ascii="Verdana" w:hAnsi="Verdana" w:cs="Arial"/>
          <w:sz w:val="22"/>
          <w:szCs w:val="22"/>
        </w:rPr>
      </w:pPr>
    </w:p>
    <w:p w14:paraId="64EAE527" w14:textId="2818D106" w:rsidR="000F2C70" w:rsidRPr="006248E3" w:rsidRDefault="000F2C70" w:rsidP="000F2C70">
      <w:pPr>
        <w:pStyle w:val="Textoindependiente3"/>
        <w:jc w:val="center"/>
        <w:rPr>
          <w:rFonts w:ascii="Verdana" w:hAnsi="Verdana" w:cs="Arial"/>
          <w:sz w:val="22"/>
          <w:szCs w:val="22"/>
        </w:rPr>
      </w:pPr>
      <w:r w:rsidRPr="006248E3">
        <w:rPr>
          <w:rFonts w:ascii="Verdana" w:hAnsi="Verdana" w:cs="Arial"/>
          <w:sz w:val="22"/>
          <w:szCs w:val="22"/>
        </w:rPr>
        <w:t>CONSIDERANDO</w:t>
      </w:r>
      <w:r w:rsidR="00C82F3C" w:rsidRPr="006248E3">
        <w:rPr>
          <w:rFonts w:ascii="Verdana" w:hAnsi="Verdana" w:cs="Arial"/>
          <w:sz w:val="22"/>
          <w:szCs w:val="22"/>
        </w:rPr>
        <w:t xml:space="preserve"> QUE: </w:t>
      </w:r>
    </w:p>
    <w:p w14:paraId="4BB3503C" w14:textId="77777777" w:rsidR="0092719F" w:rsidRPr="006248E3" w:rsidRDefault="0092719F" w:rsidP="0092719F">
      <w:pPr>
        <w:pStyle w:val="Textoindependiente3"/>
        <w:rPr>
          <w:rFonts w:ascii="Verdana" w:hAnsi="Verdana" w:cs="Arial"/>
          <w:b w:val="0"/>
          <w:sz w:val="22"/>
          <w:szCs w:val="22"/>
        </w:rPr>
      </w:pPr>
    </w:p>
    <w:p w14:paraId="13D07C95" w14:textId="6F28A07D" w:rsidR="0092719F" w:rsidRPr="006248E3" w:rsidRDefault="00E4436A" w:rsidP="0092719F">
      <w:pPr>
        <w:pStyle w:val="Textoindependiente3"/>
        <w:rPr>
          <w:rFonts w:ascii="Verdana" w:hAnsi="Verdana" w:cs="Arial"/>
          <w:sz w:val="22"/>
          <w:szCs w:val="22"/>
        </w:rPr>
      </w:pPr>
      <w:r w:rsidRPr="006248E3">
        <w:rPr>
          <w:rFonts w:ascii="Verdana" w:hAnsi="Verdana" w:cs="Arial"/>
          <w:b w:val="0"/>
          <w:sz w:val="22"/>
          <w:szCs w:val="22"/>
        </w:rPr>
        <w:t xml:space="preserve">Mediante </w:t>
      </w:r>
      <w:r w:rsidR="0092719F" w:rsidRPr="006248E3">
        <w:rPr>
          <w:rFonts w:ascii="Verdana" w:hAnsi="Verdana" w:cs="Arial"/>
          <w:b w:val="0"/>
          <w:sz w:val="22"/>
          <w:szCs w:val="22"/>
        </w:rPr>
        <w:t>la Ley 2220 de 2022 se expidió el Estatuto de Conciliación y se creó el Sistema Nacional de Conciliación.</w:t>
      </w:r>
    </w:p>
    <w:p w14:paraId="4B298B44" w14:textId="77777777" w:rsidR="0092719F" w:rsidRPr="006248E3" w:rsidRDefault="0092719F" w:rsidP="008E6BA1">
      <w:pPr>
        <w:tabs>
          <w:tab w:val="left" w:pos="-142"/>
        </w:tabs>
        <w:jc w:val="both"/>
        <w:rPr>
          <w:rFonts w:ascii="Verdana" w:hAnsi="Verdana" w:cs="Arial"/>
          <w:sz w:val="22"/>
          <w:szCs w:val="22"/>
        </w:rPr>
      </w:pPr>
    </w:p>
    <w:p w14:paraId="31A24D21" w14:textId="2DC9EFCB" w:rsidR="008E6BA1" w:rsidRPr="006248E3" w:rsidRDefault="00B3775E" w:rsidP="008E6BA1">
      <w:pPr>
        <w:tabs>
          <w:tab w:val="left" w:pos="-142"/>
        </w:tabs>
        <w:jc w:val="both"/>
        <w:rPr>
          <w:rFonts w:ascii="Verdana" w:hAnsi="Verdana" w:cs="Arial"/>
          <w:sz w:val="22"/>
          <w:szCs w:val="22"/>
        </w:rPr>
      </w:pPr>
      <w:r w:rsidRPr="006248E3">
        <w:rPr>
          <w:rFonts w:ascii="Verdana" w:hAnsi="Verdana" w:cs="Arial"/>
          <w:sz w:val="22"/>
          <w:szCs w:val="22"/>
        </w:rPr>
        <w:t xml:space="preserve">De conformidad con el </w:t>
      </w:r>
      <w:r w:rsidR="008E6BA1" w:rsidRPr="006248E3">
        <w:rPr>
          <w:rFonts w:ascii="Verdana" w:hAnsi="Verdana" w:cs="Arial"/>
          <w:sz w:val="22"/>
          <w:szCs w:val="22"/>
        </w:rPr>
        <w:t>artículo 115 de la Ley 2220 de 2022</w:t>
      </w:r>
      <w:r w:rsidR="008E6BA1" w:rsidRPr="006248E3">
        <w:rPr>
          <w:rFonts w:ascii="Verdana" w:hAnsi="Verdana" w:cs="Arial"/>
          <w:sz w:val="22"/>
          <w:szCs w:val="22"/>
          <w:vertAlign w:val="superscript"/>
        </w:rPr>
        <w:footnoteReference w:id="1"/>
      </w:r>
      <w:r w:rsidR="008E6BA1" w:rsidRPr="006248E3">
        <w:rPr>
          <w:rFonts w:ascii="Verdana" w:hAnsi="Verdana" w:cs="Arial"/>
          <w:sz w:val="22"/>
          <w:szCs w:val="22"/>
        </w:rPr>
        <w:t>, las normas sobre Comités de Conciliación son de obligatorio cumplimiento para las entidades de derecho público, los organismos públicos del orden nacional, departamental, distrital, los municipios que sean capital de departamento y los entes descentralizados de estos mismos niveles.</w:t>
      </w:r>
    </w:p>
    <w:p w14:paraId="36276C8F" w14:textId="77777777" w:rsidR="00C82F3C" w:rsidRPr="006248E3" w:rsidRDefault="00C82F3C" w:rsidP="00FA5A61">
      <w:pPr>
        <w:pStyle w:val="Textoindependiente3"/>
        <w:rPr>
          <w:rFonts w:ascii="Verdana" w:hAnsi="Verdana" w:cs="Arial"/>
          <w:b w:val="0"/>
          <w:sz w:val="22"/>
          <w:szCs w:val="22"/>
        </w:rPr>
      </w:pPr>
    </w:p>
    <w:p w14:paraId="1E051F7C" w14:textId="1988CBCE" w:rsidR="00FD1966" w:rsidRPr="006248E3" w:rsidRDefault="00FD1966" w:rsidP="00FD1966">
      <w:pPr>
        <w:tabs>
          <w:tab w:val="left" w:pos="-142"/>
        </w:tabs>
        <w:jc w:val="both"/>
        <w:rPr>
          <w:rFonts w:ascii="Verdana" w:hAnsi="Verdana" w:cs="Arial"/>
          <w:sz w:val="22"/>
          <w:szCs w:val="22"/>
        </w:rPr>
      </w:pPr>
      <w:r w:rsidRPr="006248E3">
        <w:rPr>
          <w:rFonts w:ascii="Verdana" w:hAnsi="Verdana" w:cs="Arial"/>
          <w:sz w:val="22"/>
          <w:szCs w:val="22"/>
        </w:rPr>
        <w:t xml:space="preserve">Según el artículo 117 de la Ley 2220 de 2022, los Comités de Conciliación son instancias administrativas encargadas de llevar a cabo el estudio, análisis y formulación de políticas relacionadas con la prevención del daño antijurídico y la defensa de los intereses de las entidades públicas. Asimismo, tienen como función principal determinar la procedencia o improcedencia de la conciliación en cada caso específico, fijando la posición institucional que guiará al representante legal o apoderado en las audiencias de conciliación. </w:t>
      </w:r>
    </w:p>
    <w:p w14:paraId="452DC176" w14:textId="77777777" w:rsidR="00BC76B4" w:rsidRPr="006248E3" w:rsidRDefault="00BC76B4" w:rsidP="00FA5A61">
      <w:pPr>
        <w:pStyle w:val="Textoindependiente3"/>
        <w:rPr>
          <w:rFonts w:ascii="Verdana" w:hAnsi="Verdana" w:cs="Arial"/>
          <w:b w:val="0"/>
          <w:sz w:val="22"/>
          <w:szCs w:val="22"/>
        </w:rPr>
      </w:pPr>
    </w:p>
    <w:p w14:paraId="2A7A3C09" w14:textId="63967076" w:rsidR="005E7282" w:rsidRPr="006248E3" w:rsidRDefault="005E7282" w:rsidP="005E7282">
      <w:pPr>
        <w:tabs>
          <w:tab w:val="left" w:pos="-142"/>
        </w:tabs>
        <w:jc w:val="both"/>
        <w:rPr>
          <w:rFonts w:ascii="Verdana" w:hAnsi="Verdana" w:cs="Arial"/>
          <w:sz w:val="22"/>
          <w:szCs w:val="22"/>
        </w:rPr>
      </w:pPr>
      <w:r w:rsidRPr="006248E3">
        <w:rPr>
          <w:rFonts w:ascii="Verdana" w:hAnsi="Verdana" w:cs="Arial"/>
          <w:sz w:val="22"/>
          <w:szCs w:val="22"/>
        </w:rPr>
        <w:t xml:space="preserve">De conformidad con lo </w:t>
      </w:r>
      <w:r w:rsidR="0018526D" w:rsidRPr="006248E3">
        <w:rPr>
          <w:rFonts w:ascii="Verdana" w:hAnsi="Verdana" w:cs="Arial"/>
          <w:sz w:val="22"/>
          <w:szCs w:val="22"/>
        </w:rPr>
        <w:t>previsto</w:t>
      </w:r>
      <w:r w:rsidRPr="006248E3">
        <w:rPr>
          <w:rFonts w:ascii="Verdana" w:hAnsi="Verdana" w:cs="Arial"/>
          <w:sz w:val="22"/>
          <w:szCs w:val="22"/>
        </w:rPr>
        <w:t xml:space="preserve"> en el numeral 11 del artículo 120 de la Ley 2220 de 2022, </w:t>
      </w:r>
      <w:r w:rsidR="00D96B0F" w:rsidRPr="006248E3">
        <w:rPr>
          <w:rFonts w:ascii="Verdana" w:hAnsi="Verdana" w:cs="Arial"/>
          <w:sz w:val="22"/>
          <w:szCs w:val="22"/>
        </w:rPr>
        <w:t xml:space="preserve">corresponde al </w:t>
      </w:r>
      <w:r w:rsidRPr="006248E3">
        <w:rPr>
          <w:rFonts w:ascii="Verdana" w:hAnsi="Verdana" w:cs="Arial"/>
          <w:sz w:val="22"/>
          <w:szCs w:val="22"/>
        </w:rPr>
        <w:t xml:space="preserve">Comité de Conciliación, dictar su propio reglamento. </w:t>
      </w:r>
    </w:p>
    <w:p w14:paraId="395B017C" w14:textId="77777777" w:rsidR="00FD1966" w:rsidRPr="006248E3" w:rsidRDefault="00FD1966" w:rsidP="00FA5A61">
      <w:pPr>
        <w:pStyle w:val="Textoindependiente3"/>
        <w:rPr>
          <w:rFonts w:ascii="Verdana" w:hAnsi="Verdana" w:cs="Arial"/>
          <w:b w:val="0"/>
          <w:sz w:val="22"/>
          <w:szCs w:val="22"/>
        </w:rPr>
      </w:pPr>
    </w:p>
    <w:p w14:paraId="3F298174" w14:textId="77777777" w:rsidR="00C82F3C" w:rsidRPr="006248E3" w:rsidRDefault="00C82F3C" w:rsidP="00FA5A61">
      <w:pPr>
        <w:pStyle w:val="Textoindependiente3"/>
        <w:rPr>
          <w:rFonts w:ascii="Verdana" w:hAnsi="Verdana" w:cs="Arial"/>
          <w:b w:val="0"/>
          <w:sz w:val="22"/>
          <w:szCs w:val="22"/>
        </w:rPr>
      </w:pPr>
    </w:p>
    <w:p w14:paraId="648AF212" w14:textId="77777777" w:rsidR="007D166E" w:rsidRPr="006248E3" w:rsidRDefault="007D166E" w:rsidP="00FA5A61">
      <w:pPr>
        <w:pStyle w:val="Textoindependiente3"/>
        <w:rPr>
          <w:rFonts w:ascii="Verdana" w:hAnsi="Verdana" w:cs="Arial"/>
          <w:sz w:val="22"/>
          <w:szCs w:val="22"/>
        </w:rPr>
      </w:pPr>
    </w:p>
    <w:p w14:paraId="2265FDAF" w14:textId="77777777" w:rsidR="002E390C" w:rsidRPr="006248E3" w:rsidRDefault="002E390C" w:rsidP="003967B0">
      <w:pPr>
        <w:pStyle w:val="Textoindependiente3"/>
        <w:rPr>
          <w:rFonts w:ascii="Verdana" w:hAnsi="Verdana" w:cs="Arial"/>
          <w:sz w:val="22"/>
          <w:szCs w:val="22"/>
        </w:rPr>
      </w:pPr>
    </w:p>
    <w:p w14:paraId="52D58485" w14:textId="77777777" w:rsidR="002E390C" w:rsidRPr="006248E3" w:rsidRDefault="002E390C" w:rsidP="002E390C">
      <w:pPr>
        <w:pStyle w:val="Textoindependiente3"/>
        <w:rPr>
          <w:rFonts w:ascii="Verdana" w:hAnsi="Verdana" w:cs="Arial"/>
          <w:b w:val="0"/>
          <w:sz w:val="22"/>
          <w:szCs w:val="22"/>
        </w:rPr>
      </w:pPr>
    </w:p>
    <w:p w14:paraId="17586E4A" w14:textId="368BBF9C" w:rsidR="00772C62" w:rsidRPr="006248E3" w:rsidRDefault="00772C62" w:rsidP="002E390C">
      <w:pPr>
        <w:pStyle w:val="Textoindependiente3"/>
        <w:rPr>
          <w:rFonts w:ascii="Verdana" w:hAnsi="Verdana" w:cs="Arial"/>
          <w:b w:val="0"/>
          <w:sz w:val="22"/>
          <w:szCs w:val="22"/>
        </w:rPr>
      </w:pPr>
    </w:p>
    <w:p w14:paraId="325D8CF0" w14:textId="442E7DB0" w:rsidR="00973297" w:rsidRPr="006248E3" w:rsidRDefault="00973297" w:rsidP="002E390C">
      <w:pPr>
        <w:pStyle w:val="Textoindependiente3"/>
        <w:rPr>
          <w:rFonts w:ascii="Verdana" w:hAnsi="Verdana" w:cs="Arial"/>
          <w:b w:val="0"/>
          <w:sz w:val="22"/>
          <w:szCs w:val="22"/>
        </w:rPr>
      </w:pPr>
      <w:r w:rsidRPr="006248E3">
        <w:rPr>
          <w:rFonts w:ascii="Verdana" w:hAnsi="Verdana" w:cs="Arial"/>
          <w:b w:val="0"/>
          <w:sz w:val="22"/>
          <w:szCs w:val="22"/>
          <w:lang w:val="es-ES"/>
        </w:rPr>
        <w:lastRenderedPageBreak/>
        <w:t>Mediante la Resolución No. XXXXX del [día] de [mes] de [año], se conformó el Comité de Conciliación de [nombre de la entidad].</w:t>
      </w:r>
    </w:p>
    <w:p w14:paraId="34313E57" w14:textId="60315CDB" w:rsidR="00772C62" w:rsidRPr="006248E3" w:rsidRDefault="00772C62" w:rsidP="002E390C">
      <w:pPr>
        <w:pStyle w:val="Textoindependiente3"/>
        <w:rPr>
          <w:rFonts w:ascii="Verdana" w:hAnsi="Verdana" w:cs="Arial"/>
          <w:b w:val="0"/>
          <w:sz w:val="22"/>
          <w:szCs w:val="22"/>
        </w:rPr>
      </w:pPr>
    </w:p>
    <w:p w14:paraId="03F5A08E" w14:textId="1B1C5A46" w:rsidR="00ED3CBD" w:rsidRPr="006248E3" w:rsidRDefault="00344442" w:rsidP="002E390C">
      <w:pPr>
        <w:pStyle w:val="Textoindependiente3"/>
        <w:rPr>
          <w:rFonts w:ascii="Verdana" w:hAnsi="Verdana" w:cs="Arial"/>
          <w:b w:val="0"/>
          <w:sz w:val="22"/>
          <w:szCs w:val="22"/>
          <w:lang w:val="es-ES"/>
        </w:rPr>
      </w:pPr>
      <w:r w:rsidRPr="006248E3">
        <w:rPr>
          <w:rFonts w:ascii="Verdana" w:hAnsi="Verdana" w:cs="Arial"/>
          <w:b w:val="0"/>
          <w:sz w:val="22"/>
          <w:szCs w:val="22"/>
          <w:lang w:val="es-ES"/>
        </w:rPr>
        <w:t>En sesión celebrada el [día] de [mes] de [año], los miembros del Comité de Conciliación aprobaron el Reglamento Interno del Comité. En consecuencia, se dispuso su adopción mediante acto administrativo expedido por el [funcionario competente conforme a la normativa vigente].</w:t>
      </w:r>
    </w:p>
    <w:p w14:paraId="7E290DC1" w14:textId="77777777" w:rsidR="00344442" w:rsidRPr="006248E3" w:rsidRDefault="00344442" w:rsidP="002E390C">
      <w:pPr>
        <w:pStyle w:val="Textoindependiente3"/>
        <w:rPr>
          <w:rFonts w:ascii="Verdana" w:hAnsi="Verdana" w:cs="Arial"/>
          <w:b w:val="0"/>
          <w:sz w:val="22"/>
          <w:szCs w:val="22"/>
        </w:rPr>
      </w:pPr>
    </w:p>
    <w:p w14:paraId="05668F9E" w14:textId="4B36BBB6" w:rsidR="00325322" w:rsidRPr="006248E3" w:rsidRDefault="00325322" w:rsidP="00325322">
      <w:pPr>
        <w:tabs>
          <w:tab w:val="left" w:pos="-142"/>
        </w:tabs>
        <w:jc w:val="both"/>
        <w:rPr>
          <w:rFonts w:ascii="Verdana" w:hAnsi="Verdana" w:cs="Arial"/>
          <w:sz w:val="22"/>
          <w:szCs w:val="22"/>
        </w:rPr>
      </w:pPr>
      <w:r w:rsidRPr="006248E3">
        <w:rPr>
          <w:rFonts w:ascii="Verdana" w:hAnsi="Verdana" w:cs="Arial"/>
          <w:sz w:val="22"/>
          <w:szCs w:val="22"/>
        </w:rPr>
        <w:t>Esta actualización responde a la necesidad de armonizar las disposiciones internas con los lineamientos establecidos en la Ley 2220 de 2022, el Decreto 104 de 202</w:t>
      </w:r>
      <w:r w:rsidR="0027301B" w:rsidRPr="006248E3">
        <w:rPr>
          <w:rFonts w:ascii="Verdana" w:hAnsi="Verdana" w:cs="Arial"/>
          <w:sz w:val="22"/>
          <w:szCs w:val="22"/>
        </w:rPr>
        <w:t>5</w:t>
      </w:r>
      <w:r w:rsidRPr="006248E3">
        <w:rPr>
          <w:rFonts w:ascii="Verdana" w:hAnsi="Verdana" w:cs="Arial"/>
          <w:sz w:val="22"/>
          <w:szCs w:val="22"/>
        </w:rPr>
        <w:t xml:space="preserve"> y los parámetros reglamentarios en materia de conciliación extrajudicial en derecho y defensa judicial del Estado. Lo anterior, con el propósito de fortalecer la función preventiva del daño antijurídico y optimizar la gestión institucional en el tratamiento de controversias judiciales y extrajudiciales.</w:t>
      </w:r>
    </w:p>
    <w:p w14:paraId="66D7F1DD" w14:textId="77777777" w:rsidR="00325322" w:rsidRPr="006248E3" w:rsidRDefault="00325322" w:rsidP="002E390C">
      <w:pPr>
        <w:pStyle w:val="Textoindependiente3"/>
        <w:rPr>
          <w:rFonts w:ascii="Verdana" w:hAnsi="Verdana" w:cs="Arial"/>
          <w:b w:val="0"/>
          <w:sz w:val="22"/>
          <w:szCs w:val="22"/>
        </w:rPr>
      </w:pPr>
    </w:p>
    <w:p w14:paraId="3EE55699" w14:textId="037D3ACC" w:rsidR="00D53F44" w:rsidRPr="006248E3" w:rsidRDefault="00E912E2" w:rsidP="003F5A71">
      <w:pPr>
        <w:spacing w:line="276" w:lineRule="auto"/>
        <w:jc w:val="both"/>
        <w:rPr>
          <w:rFonts w:ascii="Verdana" w:hAnsi="Verdana" w:cs="Arial"/>
          <w:sz w:val="22"/>
          <w:szCs w:val="22"/>
        </w:rPr>
      </w:pPr>
      <w:r w:rsidRPr="006248E3">
        <w:rPr>
          <w:rFonts w:ascii="Verdana" w:hAnsi="Verdana" w:cs="Arial"/>
          <w:sz w:val="22"/>
          <w:szCs w:val="22"/>
        </w:rPr>
        <w:t xml:space="preserve">En mérito de lo expuesto, </w:t>
      </w:r>
    </w:p>
    <w:p w14:paraId="7F37F934" w14:textId="77777777" w:rsidR="0033148E" w:rsidRPr="006248E3" w:rsidRDefault="0033148E" w:rsidP="000F2C70">
      <w:pPr>
        <w:jc w:val="center"/>
        <w:rPr>
          <w:rFonts w:ascii="Verdana" w:hAnsi="Verdana" w:cs="Arial"/>
          <w:b/>
          <w:sz w:val="22"/>
          <w:szCs w:val="22"/>
        </w:rPr>
      </w:pPr>
    </w:p>
    <w:p w14:paraId="216046FD" w14:textId="73296E17" w:rsidR="000F2C70" w:rsidRPr="006248E3" w:rsidRDefault="00E233EF" w:rsidP="000F2C70">
      <w:pPr>
        <w:jc w:val="center"/>
        <w:rPr>
          <w:rFonts w:ascii="Verdana" w:hAnsi="Verdana" w:cs="Arial"/>
          <w:b/>
          <w:sz w:val="22"/>
          <w:szCs w:val="22"/>
        </w:rPr>
      </w:pPr>
      <w:r w:rsidRPr="006248E3">
        <w:rPr>
          <w:rFonts w:ascii="Verdana" w:hAnsi="Verdana" w:cs="Arial"/>
          <w:b/>
          <w:sz w:val="22"/>
          <w:szCs w:val="22"/>
        </w:rPr>
        <w:t>RESUELVE</w:t>
      </w:r>
      <w:r w:rsidR="00EE2D1D" w:rsidRPr="006248E3">
        <w:rPr>
          <w:rFonts w:ascii="Verdana" w:hAnsi="Verdana" w:cs="Arial"/>
          <w:b/>
          <w:sz w:val="22"/>
          <w:szCs w:val="22"/>
        </w:rPr>
        <w:t>:</w:t>
      </w:r>
    </w:p>
    <w:p w14:paraId="05901E92" w14:textId="77777777" w:rsidR="00E233EF" w:rsidRPr="006248E3" w:rsidRDefault="00E233EF" w:rsidP="000F2C70">
      <w:pPr>
        <w:jc w:val="center"/>
        <w:rPr>
          <w:rFonts w:ascii="Verdana" w:hAnsi="Verdana" w:cs="Arial"/>
          <w:b/>
          <w:sz w:val="22"/>
          <w:szCs w:val="22"/>
        </w:rPr>
      </w:pPr>
    </w:p>
    <w:p w14:paraId="63CDBFF7" w14:textId="77777777" w:rsidR="00EE2D1D" w:rsidRPr="006248E3" w:rsidRDefault="00E233EF" w:rsidP="00EE2D1D">
      <w:pPr>
        <w:jc w:val="center"/>
        <w:rPr>
          <w:rFonts w:ascii="Verdana" w:hAnsi="Verdana" w:cs="Arial"/>
          <w:b/>
          <w:sz w:val="22"/>
          <w:szCs w:val="22"/>
        </w:rPr>
      </w:pPr>
      <w:r w:rsidRPr="006248E3">
        <w:rPr>
          <w:rFonts w:ascii="Verdana" w:hAnsi="Verdana" w:cs="Arial"/>
          <w:b/>
          <w:sz w:val="22"/>
          <w:szCs w:val="22"/>
        </w:rPr>
        <w:t xml:space="preserve">CAPÍTULO </w:t>
      </w:r>
      <w:r w:rsidR="00903F2B" w:rsidRPr="006248E3">
        <w:rPr>
          <w:rFonts w:ascii="Verdana" w:hAnsi="Verdana" w:cs="Arial"/>
          <w:b/>
          <w:sz w:val="22"/>
          <w:szCs w:val="22"/>
        </w:rPr>
        <w:t>PRIMERO</w:t>
      </w:r>
    </w:p>
    <w:p w14:paraId="4DCC0071" w14:textId="277F9040" w:rsidR="00E233EF" w:rsidRPr="006248E3" w:rsidRDefault="00E233EF" w:rsidP="00EE2D1D">
      <w:pPr>
        <w:jc w:val="center"/>
        <w:rPr>
          <w:rFonts w:ascii="Verdana" w:hAnsi="Verdana" w:cs="Arial"/>
          <w:b/>
          <w:sz w:val="22"/>
          <w:szCs w:val="22"/>
        </w:rPr>
      </w:pPr>
      <w:r w:rsidRPr="006248E3">
        <w:rPr>
          <w:rFonts w:ascii="Verdana" w:hAnsi="Verdana" w:cs="Arial"/>
          <w:b/>
          <w:sz w:val="22"/>
          <w:szCs w:val="22"/>
        </w:rPr>
        <w:t>DISPOSICIONES GENERALES</w:t>
      </w:r>
    </w:p>
    <w:p w14:paraId="2639CDFD" w14:textId="77777777" w:rsidR="00E912E2" w:rsidRPr="006248E3" w:rsidRDefault="00E912E2" w:rsidP="00E233EF">
      <w:pPr>
        <w:rPr>
          <w:rFonts w:ascii="Verdana" w:hAnsi="Verdana" w:cs="Arial"/>
          <w:b/>
          <w:sz w:val="22"/>
          <w:szCs w:val="22"/>
        </w:rPr>
      </w:pPr>
    </w:p>
    <w:p w14:paraId="12A01BB5" w14:textId="2C61A91C" w:rsidR="00E233EF" w:rsidRPr="006248E3" w:rsidRDefault="00EF1F2A" w:rsidP="00E912E2">
      <w:pPr>
        <w:jc w:val="both"/>
        <w:rPr>
          <w:rFonts w:ascii="Verdana" w:hAnsi="Verdana" w:cs="Arial"/>
          <w:sz w:val="22"/>
          <w:szCs w:val="22"/>
        </w:rPr>
      </w:pPr>
      <w:r w:rsidRPr="006248E3">
        <w:rPr>
          <w:rFonts w:ascii="Verdana" w:hAnsi="Verdana" w:cs="Arial"/>
          <w:b/>
          <w:bCs/>
          <w:sz w:val="22"/>
          <w:szCs w:val="22"/>
        </w:rPr>
        <w:t xml:space="preserve">Artículo </w:t>
      </w:r>
      <w:r w:rsidR="00574257" w:rsidRPr="006248E3">
        <w:rPr>
          <w:rFonts w:ascii="Verdana" w:hAnsi="Verdana" w:cs="Arial"/>
          <w:b/>
          <w:bCs/>
          <w:sz w:val="22"/>
          <w:szCs w:val="22"/>
        </w:rPr>
        <w:t>1</w:t>
      </w:r>
      <w:r w:rsidR="00B73609" w:rsidRPr="006248E3">
        <w:rPr>
          <w:rFonts w:ascii="Verdana" w:hAnsi="Verdana" w:cs="Arial"/>
          <w:sz w:val="22"/>
          <w:szCs w:val="22"/>
        </w:rPr>
        <w:t xml:space="preserve">. </w:t>
      </w:r>
      <w:r w:rsidR="00E233EF" w:rsidRPr="006248E3">
        <w:rPr>
          <w:rFonts w:ascii="Verdana" w:hAnsi="Verdana" w:cs="Arial"/>
          <w:b/>
          <w:sz w:val="22"/>
          <w:szCs w:val="22"/>
        </w:rPr>
        <w:t>Adopción</w:t>
      </w:r>
      <w:r w:rsidR="00592FF2" w:rsidRPr="006248E3">
        <w:rPr>
          <w:rFonts w:ascii="Verdana" w:hAnsi="Verdana" w:cs="Arial"/>
          <w:b/>
          <w:sz w:val="22"/>
          <w:szCs w:val="22"/>
        </w:rPr>
        <w:t>.</w:t>
      </w:r>
      <w:r w:rsidR="00E233EF" w:rsidRPr="006248E3">
        <w:rPr>
          <w:rFonts w:ascii="Verdana" w:hAnsi="Verdana" w:cs="Arial"/>
          <w:b/>
          <w:sz w:val="22"/>
          <w:szCs w:val="22"/>
        </w:rPr>
        <w:t xml:space="preserve"> </w:t>
      </w:r>
      <w:r w:rsidR="00E233EF" w:rsidRPr="006248E3">
        <w:rPr>
          <w:rFonts w:ascii="Verdana" w:hAnsi="Verdana" w:cs="Arial"/>
          <w:sz w:val="22"/>
          <w:szCs w:val="22"/>
        </w:rPr>
        <w:t xml:space="preserve">Adoptar el </w:t>
      </w:r>
      <w:r w:rsidR="00C83567" w:rsidRPr="006248E3">
        <w:rPr>
          <w:rFonts w:ascii="Verdana" w:hAnsi="Verdana" w:cs="Arial"/>
          <w:sz w:val="22"/>
          <w:szCs w:val="22"/>
        </w:rPr>
        <w:t xml:space="preserve">presente </w:t>
      </w:r>
      <w:r w:rsidR="00E233EF" w:rsidRPr="006248E3">
        <w:rPr>
          <w:rFonts w:ascii="Verdana" w:hAnsi="Verdana" w:cs="Arial"/>
          <w:sz w:val="22"/>
          <w:szCs w:val="22"/>
        </w:rPr>
        <w:t xml:space="preserve">reglamento </w:t>
      </w:r>
      <w:r w:rsidR="00F472EE" w:rsidRPr="006248E3">
        <w:rPr>
          <w:rFonts w:ascii="Verdana" w:hAnsi="Verdana" w:cs="Arial"/>
          <w:sz w:val="22"/>
          <w:szCs w:val="22"/>
        </w:rPr>
        <w:t xml:space="preserve">Interno </w:t>
      </w:r>
      <w:r w:rsidR="00E233EF" w:rsidRPr="006248E3">
        <w:rPr>
          <w:rFonts w:ascii="Verdana" w:hAnsi="Verdana" w:cs="Arial"/>
          <w:sz w:val="22"/>
          <w:szCs w:val="22"/>
        </w:rPr>
        <w:t>del Comité de Conciliación</w:t>
      </w:r>
      <w:r w:rsidR="004C6ECE" w:rsidRPr="006248E3">
        <w:rPr>
          <w:rFonts w:ascii="Verdana" w:hAnsi="Verdana" w:cs="Arial"/>
          <w:sz w:val="22"/>
          <w:szCs w:val="22"/>
        </w:rPr>
        <w:t xml:space="preserve"> d</w:t>
      </w:r>
      <w:r w:rsidR="001842E6" w:rsidRPr="006248E3">
        <w:rPr>
          <w:rFonts w:ascii="Verdana" w:hAnsi="Verdana" w:cs="Arial"/>
          <w:sz w:val="22"/>
          <w:szCs w:val="22"/>
        </w:rPr>
        <w:t>e</w:t>
      </w:r>
      <w:r w:rsidR="000371E9" w:rsidRPr="006248E3">
        <w:rPr>
          <w:rFonts w:ascii="Verdana" w:hAnsi="Verdana" w:cs="Arial"/>
          <w:sz w:val="22"/>
          <w:szCs w:val="22"/>
        </w:rPr>
        <w:t xml:space="preserve"> </w:t>
      </w:r>
      <w:r w:rsidR="001D44B6" w:rsidRPr="006248E3">
        <w:rPr>
          <w:rFonts w:ascii="Verdana" w:hAnsi="Verdana" w:cs="Arial"/>
          <w:sz w:val="22"/>
          <w:szCs w:val="22"/>
        </w:rPr>
        <w:t>[</w:t>
      </w:r>
      <w:r w:rsidR="000371E9" w:rsidRPr="006248E3">
        <w:rPr>
          <w:rFonts w:ascii="Verdana" w:hAnsi="Verdana" w:cs="Arial"/>
          <w:iCs/>
          <w:sz w:val="22"/>
          <w:szCs w:val="22"/>
        </w:rPr>
        <w:t>nombre de la entidad</w:t>
      </w:r>
      <w:r w:rsidR="001D44B6" w:rsidRPr="006248E3">
        <w:rPr>
          <w:rFonts w:ascii="Verdana" w:hAnsi="Verdana" w:cs="Arial"/>
          <w:sz w:val="22"/>
          <w:szCs w:val="22"/>
        </w:rPr>
        <w:t>]</w:t>
      </w:r>
      <w:r w:rsidR="00E233EF" w:rsidRPr="006248E3">
        <w:rPr>
          <w:rFonts w:ascii="Verdana" w:hAnsi="Verdana" w:cs="Arial"/>
          <w:sz w:val="22"/>
          <w:szCs w:val="22"/>
        </w:rPr>
        <w:t>, contenido en los siguientes artículos del presente acto administrativo.</w:t>
      </w:r>
      <w:r w:rsidR="00F472EE" w:rsidRPr="006248E3">
        <w:rPr>
          <w:rFonts w:ascii="Verdana" w:hAnsi="Verdana" w:cs="Arial"/>
          <w:sz w:val="22"/>
          <w:szCs w:val="22"/>
        </w:rPr>
        <w:t xml:space="preserve"> El cual </w:t>
      </w:r>
      <w:r w:rsidR="0039158C" w:rsidRPr="006248E3">
        <w:rPr>
          <w:rFonts w:ascii="Verdana" w:hAnsi="Verdana" w:cs="Arial"/>
          <w:bCs/>
          <w:sz w:val="22"/>
          <w:szCs w:val="22"/>
          <w:lang w:val="es-CO"/>
        </w:rPr>
        <w:t xml:space="preserve">el cual establece los principios, funciones, estructura y reglas de funcionamiento de dicha instancia. </w:t>
      </w:r>
    </w:p>
    <w:p w14:paraId="2353BC75" w14:textId="77777777" w:rsidR="00E233EF" w:rsidRPr="006248E3" w:rsidRDefault="00E233EF" w:rsidP="00E912E2">
      <w:pPr>
        <w:jc w:val="both"/>
        <w:rPr>
          <w:rFonts w:ascii="Verdana" w:hAnsi="Verdana" w:cs="Arial"/>
          <w:sz w:val="22"/>
          <w:szCs w:val="22"/>
        </w:rPr>
      </w:pPr>
    </w:p>
    <w:p w14:paraId="5E7195D7" w14:textId="14CFC2D4" w:rsidR="00E233EF" w:rsidRPr="006248E3" w:rsidRDefault="00E233EF" w:rsidP="00E912E2">
      <w:pPr>
        <w:jc w:val="both"/>
        <w:rPr>
          <w:rFonts w:ascii="Verdana" w:hAnsi="Verdana" w:cs="Arial"/>
          <w:sz w:val="22"/>
          <w:szCs w:val="22"/>
        </w:rPr>
      </w:pPr>
      <w:r w:rsidRPr="006248E3">
        <w:rPr>
          <w:rFonts w:ascii="Verdana" w:hAnsi="Verdana" w:cs="Arial"/>
          <w:b/>
          <w:sz w:val="22"/>
          <w:szCs w:val="22"/>
        </w:rPr>
        <w:t xml:space="preserve">Artículo </w:t>
      </w:r>
      <w:r w:rsidR="00574257" w:rsidRPr="006248E3">
        <w:rPr>
          <w:rFonts w:ascii="Verdana" w:hAnsi="Verdana" w:cs="Arial"/>
          <w:b/>
          <w:sz w:val="22"/>
          <w:szCs w:val="22"/>
        </w:rPr>
        <w:t>2</w:t>
      </w:r>
      <w:r w:rsidRPr="006248E3">
        <w:rPr>
          <w:rFonts w:ascii="Verdana" w:hAnsi="Verdana" w:cs="Arial"/>
          <w:b/>
          <w:sz w:val="22"/>
          <w:szCs w:val="22"/>
        </w:rPr>
        <w:t xml:space="preserve">. Naturaleza. </w:t>
      </w:r>
      <w:r w:rsidRPr="006248E3">
        <w:rPr>
          <w:rFonts w:ascii="Verdana" w:hAnsi="Verdana" w:cs="Arial"/>
          <w:sz w:val="22"/>
          <w:szCs w:val="22"/>
        </w:rPr>
        <w:t xml:space="preserve">El Comité de Conciliación es una instancia administrativa que actúa como sede de estudio, análisis y formulación de políticas </w:t>
      </w:r>
      <w:r w:rsidR="00B1507F" w:rsidRPr="006248E3">
        <w:rPr>
          <w:rFonts w:ascii="Verdana" w:hAnsi="Verdana" w:cs="Arial"/>
          <w:sz w:val="22"/>
          <w:szCs w:val="22"/>
        </w:rPr>
        <w:t>para la</w:t>
      </w:r>
      <w:r w:rsidRPr="006248E3">
        <w:rPr>
          <w:rFonts w:ascii="Verdana" w:hAnsi="Verdana" w:cs="Arial"/>
          <w:sz w:val="22"/>
          <w:szCs w:val="22"/>
        </w:rPr>
        <w:t xml:space="preserve"> prevención del daño antijurídico y </w:t>
      </w:r>
      <w:r w:rsidR="004721F1" w:rsidRPr="006248E3">
        <w:rPr>
          <w:rFonts w:ascii="Verdana" w:hAnsi="Verdana" w:cs="Arial"/>
          <w:sz w:val="22"/>
          <w:szCs w:val="22"/>
        </w:rPr>
        <w:t xml:space="preserve">la </w:t>
      </w:r>
      <w:r w:rsidRPr="006248E3">
        <w:rPr>
          <w:rFonts w:ascii="Verdana" w:hAnsi="Verdana" w:cs="Arial"/>
          <w:sz w:val="22"/>
          <w:szCs w:val="22"/>
        </w:rPr>
        <w:t xml:space="preserve">defensa de los intereses públicos a cargo de la </w:t>
      </w:r>
      <w:r w:rsidR="00CF6EE1" w:rsidRPr="006248E3">
        <w:rPr>
          <w:rFonts w:ascii="Verdana" w:hAnsi="Verdana" w:cs="Arial"/>
          <w:sz w:val="22"/>
          <w:szCs w:val="22"/>
        </w:rPr>
        <w:t>e</w:t>
      </w:r>
      <w:r w:rsidRPr="006248E3">
        <w:rPr>
          <w:rFonts w:ascii="Verdana" w:hAnsi="Verdana" w:cs="Arial"/>
          <w:sz w:val="22"/>
          <w:szCs w:val="22"/>
        </w:rPr>
        <w:t>ntidad.</w:t>
      </w:r>
    </w:p>
    <w:p w14:paraId="468E41EE" w14:textId="77777777" w:rsidR="00E233EF" w:rsidRPr="006248E3" w:rsidRDefault="00E233EF" w:rsidP="00E912E2">
      <w:pPr>
        <w:jc w:val="both"/>
        <w:rPr>
          <w:rFonts w:ascii="Verdana" w:hAnsi="Verdana" w:cs="Arial"/>
          <w:sz w:val="22"/>
          <w:szCs w:val="22"/>
        </w:rPr>
      </w:pPr>
    </w:p>
    <w:p w14:paraId="6B5A9221" w14:textId="0171EFA6" w:rsidR="00124045" w:rsidRPr="006248E3" w:rsidRDefault="00E233EF" w:rsidP="00E912E2">
      <w:pPr>
        <w:jc w:val="both"/>
        <w:rPr>
          <w:rFonts w:ascii="Verdana" w:hAnsi="Verdana" w:cs="Arial"/>
          <w:sz w:val="22"/>
          <w:szCs w:val="22"/>
        </w:rPr>
      </w:pPr>
      <w:r w:rsidRPr="006248E3">
        <w:rPr>
          <w:rFonts w:ascii="Verdana" w:hAnsi="Verdana" w:cs="Arial"/>
          <w:b/>
          <w:sz w:val="22"/>
          <w:szCs w:val="22"/>
        </w:rPr>
        <w:t xml:space="preserve">Artículo </w:t>
      </w:r>
      <w:r w:rsidR="00574257" w:rsidRPr="006248E3">
        <w:rPr>
          <w:rFonts w:ascii="Verdana" w:hAnsi="Verdana" w:cs="Arial"/>
          <w:b/>
          <w:sz w:val="22"/>
          <w:szCs w:val="22"/>
        </w:rPr>
        <w:t>3</w:t>
      </w:r>
      <w:r w:rsidRPr="006248E3">
        <w:rPr>
          <w:rFonts w:ascii="Verdana" w:hAnsi="Verdana" w:cs="Arial"/>
          <w:b/>
          <w:sz w:val="22"/>
          <w:szCs w:val="22"/>
        </w:rPr>
        <w:t xml:space="preserve">. Principios rectores. </w:t>
      </w:r>
      <w:r w:rsidRPr="006248E3">
        <w:rPr>
          <w:rFonts w:ascii="Verdana" w:hAnsi="Verdana" w:cs="Arial"/>
          <w:sz w:val="22"/>
          <w:szCs w:val="22"/>
        </w:rPr>
        <w:t xml:space="preserve">Los miembros del Comité de Conciliación de </w:t>
      </w:r>
      <w:r w:rsidR="00390D53" w:rsidRPr="006248E3">
        <w:rPr>
          <w:rFonts w:ascii="Verdana" w:hAnsi="Verdana" w:cs="Arial"/>
          <w:sz w:val="22"/>
          <w:szCs w:val="22"/>
        </w:rPr>
        <w:t xml:space="preserve">(nombre de la entidad) </w:t>
      </w:r>
      <w:r w:rsidR="00CC7753" w:rsidRPr="006248E3">
        <w:rPr>
          <w:rFonts w:ascii="Verdana" w:hAnsi="Verdana" w:cs="Arial"/>
          <w:sz w:val="22"/>
          <w:szCs w:val="22"/>
        </w:rPr>
        <w:t xml:space="preserve">y los servidores públicos </w:t>
      </w:r>
      <w:r w:rsidR="00F20AF3" w:rsidRPr="006248E3">
        <w:rPr>
          <w:rFonts w:ascii="Verdana" w:hAnsi="Verdana" w:cs="Arial"/>
          <w:sz w:val="22"/>
          <w:szCs w:val="22"/>
        </w:rPr>
        <w:t xml:space="preserve">o contratistas </w:t>
      </w:r>
      <w:r w:rsidR="00CC7753" w:rsidRPr="006248E3">
        <w:rPr>
          <w:rFonts w:ascii="Verdana" w:hAnsi="Verdana" w:cs="Arial"/>
          <w:sz w:val="22"/>
          <w:szCs w:val="22"/>
        </w:rPr>
        <w:t xml:space="preserve">que intervengan en sus sesiones en calidad de invitados, obrarán con base en </w:t>
      </w:r>
      <w:r w:rsidR="00AB2CB8" w:rsidRPr="006248E3">
        <w:rPr>
          <w:rFonts w:ascii="Verdana" w:hAnsi="Verdana" w:cs="Arial"/>
          <w:sz w:val="22"/>
          <w:szCs w:val="22"/>
        </w:rPr>
        <w:t xml:space="preserve">los principios </w:t>
      </w:r>
      <w:r w:rsidR="00BB3B74" w:rsidRPr="006248E3">
        <w:rPr>
          <w:rFonts w:ascii="Verdana" w:hAnsi="Verdana" w:cs="Arial"/>
          <w:sz w:val="22"/>
          <w:szCs w:val="22"/>
        </w:rPr>
        <w:t xml:space="preserve">de legalidad, igualdad, moralidad, </w:t>
      </w:r>
      <w:r w:rsidR="00AB2CB8" w:rsidRPr="006248E3">
        <w:rPr>
          <w:rFonts w:ascii="Verdana" w:hAnsi="Verdana" w:cs="Arial"/>
          <w:sz w:val="22"/>
          <w:szCs w:val="22"/>
        </w:rPr>
        <w:t>eficacia, economía, celeridad, imparcialidad</w:t>
      </w:r>
      <w:r w:rsidR="00F87BAD" w:rsidRPr="006248E3">
        <w:rPr>
          <w:rFonts w:ascii="Verdana" w:hAnsi="Verdana" w:cs="Arial"/>
          <w:sz w:val="22"/>
          <w:szCs w:val="22"/>
        </w:rPr>
        <w:t>, presunción de buena fe</w:t>
      </w:r>
      <w:r w:rsidR="00AB2CB8" w:rsidRPr="006248E3">
        <w:rPr>
          <w:rFonts w:ascii="Verdana" w:hAnsi="Verdana" w:cs="Arial"/>
          <w:sz w:val="22"/>
          <w:szCs w:val="22"/>
        </w:rPr>
        <w:t xml:space="preserve"> y publicidad,</w:t>
      </w:r>
      <w:r w:rsidR="001B4E72" w:rsidRPr="006248E3">
        <w:rPr>
          <w:rFonts w:ascii="Verdana" w:hAnsi="Verdana" w:cs="Arial"/>
          <w:sz w:val="22"/>
          <w:szCs w:val="22"/>
        </w:rPr>
        <w:t xml:space="preserve"> y tendrán como propósito fundamental</w:t>
      </w:r>
      <w:r w:rsidR="00F746AD" w:rsidRPr="006248E3">
        <w:rPr>
          <w:rFonts w:ascii="Verdana" w:hAnsi="Verdana" w:cs="Arial"/>
          <w:sz w:val="22"/>
          <w:szCs w:val="22"/>
        </w:rPr>
        <w:t xml:space="preserve">, proteger los </w:t>
      </w:r>
      <w:r w:rsidR="001B4E72" w:rsidRPr="006248E3">
        <w:rPr>
          <w:rFonts w:ascii="Verdana" w:hAnsi="Verdana" w:cs="Arial"/>
          <w:sz w:val="22"/>
          <w:szCs w:val="22"/>
        </w:rPr>
        <w:t xml:space="preserve">intereses de la entidad y el patrimonio público. </w:t>
      </w:r>
    </w:p>
    <w:p w14:paraId="1515D57F" w14:textId="77777777" w:rsidR="00124045" w:rsidRPr="006248E3" w:rsidRDefault="00124045" w:rsidP="00E912E2">
      <w:pPr>
        <w:jc w:val="both"/>
        <w:rPr>
          <w:rFonts w:ascii="Verdana" w:hAnsi="Verdana" w:cs="Arial"/>
          <w:sz w:val="22"/>
          <w:szCs w:val="22"/>
        </w:rPr>
      </w:pPr>
    </w:p>
    <w:p w14:paraId="7B8752A3" w14:textId="1E18BB85" w:rsidR="000371E9" w:rsidRPr="006248E3" w:rsidRDefault="004721F1" w:rsidP="000371E9">
      <w:pPr>
        <w:jc w:val="both"/>
        <w:rPr>
          <w:rFonts w:ascii="Verdana" w:hAnsi="Verdana" w:cs="Arial"/>
          <w:sz w:val="22"/>
          <w:szCs w:val="22"/>
        </w:rPr>
      </w:pPr>
      <w:r w:rsidRPr="006248E3">
        <w:rPr>
          <w:rFonts w:ascii="Verdana" w:hAnsi="Verdana" w:cs="Arial"/>
          <w:sz w:val="22"/>
          <w:szCs w:val="22"/>
        </w:rPr>
        <w:t>Dentro de este marco</w:t>
      </w:r>
      <w:r w:rsidR="000371E9" w:rsidRPr="006248E3">
        <w:rPr>
          <w:rFonts w:ascii="Verdana" w:hAnsi="Verdana" w:cs="Arial"/>
          <w:sz w:val="22"/>
          <w:szCs w:val="22"/>
        </w:rPr>
        <w:t xml:space="preserve">, deberán propiciar y promover la utilización </w:t>
      </w:r>
      <w:r w:rsidRPr="006248E3">
        <w:rPr>
          <w:rFonts w:ascii="Verdana" w:hAnsi="Verdana" w:cs="Arial"/>
          <w:sz w:val="22"/>
          <w:szCs w:val="22"/>
        </w:rPr>
        <w:t xml:space="preserve">efectiva </w:t>
      </w:r>
      <w:r w:rsidR="000371E9" w:rsidRPr="006248E3">
        <w:rPr>
          <w:rFonts w:ascii="Verdana" w:hAnsi="Verdana" w:cs="Arial"/>
          <w:sz w:val="22"/>
          <w:szCs w:val="22"/>
        </w:rPr>
        <w:t>de los mecanismos de solución de conflictos establecidos por la ley</w:t>
      </w:r>
      <w:r w:rsidRPr="006248E3">
        <w:rPr>
          <w:rFonts w:ascii="Verdana" w:hAnsi="Verdana" w:cs="Arial"/>
          <w:sz w:val="22"/>
          <w:szCs w:val="22"/>
        </w:rPr>
        <w:t>,</w:t>
      </w:r>
      <w:r w:rsidR="000371E9" w:rsidRPr="006248E3">
        <w:rPr>
          <w:rFonts w:ascii="Verdana" w:hAnsi="Verdana" w:cs="Arial"/>
          <w:sz w:val="22"/>
          <w:szCs w:val="22"/>
        </w:rPr>
        <w:t xml:space="preserve"> </w:t>
      </w:r>
      <w:r w:rsidR="008E0E3E" w:rsidRPr="006248E3">
        <w:rPr>
          <w:rFonts w:ascii="Verdana" w:hAnsi="Verdana" w:cs="Arial"/>
          <w:sz w:val="22"/>
          <w:szCs w:val="22"/>
        </w:rPr>
        <w:t>con sujeción estricta a las normas jurídicas sustantivas, procedimentales y de control vigentes</w:t>
      </w:r>
      <w:r w:rsidRPr="006248E3">
        <w:rPr>
          <w:rFonts w:ascii="Verdana" w:hAnsi="Verdana" w:cs="Arial"/>
          <w:sz w:val="22"/>
          <w:szCs w:val="22"/>
        </w:rPr>
        <w:t>.</w:t>
      </w:r>
      <w:r w:rsidR="008E0E3E" w:rsidRPr="006248E3">
        <w:rPr>
          <w:rFonts w:ascii="Verdana" w:hAnsi="Verdana" w:cs="Arial"/>
          <w:sz w:val="22"/>
          <w:szCs w:val="22"/>
        </w:rPr>
        <w:t xml:space="preserve"> </w:t>
      </w:r>
      <w:r w:rsidRPr="006248E3">
        <w:rPr>
          <w:rFonts w:ascii="Verdana" w:hAnsi="Verdana" w:cs="Arial"/>
          <w:sz w:val="22"/>
          <w:szCs w:val="22"/>
        </w:rPr>
        <w:t xml:space="preserve">Así mismo, deberán </w:t>
      </w:r>
      <w:r w:rsidR="00CD3959" w:rsidRPr="006248E3">
        <w:rPr>
          <w:rFonts w:ascii="Verdana" w:hAnsi="Verdana" w:cs="Arial"/>
          <w:sz w:val="22"/>
          <w:szCs w:val="22"/>
        </w:rPr>
        <w:t>analizar</w:t>
      </w:r>
      <w:r w:rsidR="000371E9" w:rsidRPr="006248E3">
        <w:rPr>
          <w:rFonts w:ascii="Verdana" w:hAnsi="Verdana" w:cs="Arial"/>
          <w:sz w:val="22"/>
          <w:szCs w:val="22"/>
        </w:rPr>
        <w:t xml:space="preserve"> las sentencias de unificación proferidas por el Consejo de Estado,</w:t>
      </w:r>
      <w:r w:rsidR="00EF7084" w:rsidRPr="006248E3">
        <w:rPr>
          <w:rFonts w:ascii="Verdana" w:hAnsi="Verdana" w:cs="Arial"/>
          <w:sz w:val="22"/>
          <w:szCs w:val="22"/>
        </w:rPr>
        <w:t xml:space="preserve"> </w:t>
      </w:r>
      <w:r w:rsidR="002F1C3C" w:rsidRPr="006248E3">
        <w:rPr>
          <w:rFonts w:ascii="Verdana" w:hAnsi="Verdana" w:cs="Arial"/>
          <w:sz w:val="22"/>
          <w:szCs w:val="22"/>
        </w:rPr>
        <w:t>los precedente</w:t>
      </w:r>
      <w:r w:rsidR="00432927" w:rsidRPr="006248E3">
        <w:rPr>
          <w:rFonts w:ascii="Verdana" w:hAnsi="Verdana" w:cs="Arial"/>
          <w:sz w:val="22"/>
          <w:szCs w:val="22"/>
        </w:rPr>
        <w:t>s</w:t>
      </w:r>
      <w:r w:rsidR="000371E9" w:rsidRPr="006248E3">
        <w:rPr>
          <w:rFonts w:ascii="Verdana" w:hAnsi="Verdana" w:cs="Arial"/>
          <w:sz w:val="22"/>
          <w:szCs w:val="22"/>
        </w:rPr>
        <w:t xml:space="preserve"> jurisprudenciales </w:t>
      </w:r>
      <w:r w:rsidR="002F1C3C" w:rsidRPr="006248E3">
        <w:rPr>
          <w:rFonts w:ascii="Verdana" w:hAnsi="Verdana" w:cs="Arial"/>
          <w:sz w:val="22"/>
          <w:szCs w:val="22"/>
        </w:rPr>
        <w:t>reiterados y consolidados</w:t>
      </w:r>
      <w:r w:rsidR="000371E9" w:rsidRPr="006248E3">
        <w:rPr>
          <w:rFonts w:ascii="Verdana" w:hAnsi="Verdana" w:cs="Arial"/>
          <w:sz w:val="22"/>
          <w:szCs w:val="22"/>
        </w:rPr>
        <w:t xml:space="preserve">, en procura de evitar la prolongación innecesaria de los conflictos en el tiempo. </w:t>
      </w:r>
    </w:p>
    <w:p w14:paraId="1AA7F104" w14:textId="77777777" w:rsidR="001B4E72" w:rsidRPr="006248E3" w:rsidRDefault="001B4E72" w:rsidP="00E912E2">
      <w:pPr>
        <w:jc w:val="both"/>
        <w:rPr>
          <w:rFonts w:ascii="Verdana" w:hAnsi="Verdana" w:cs="Arial"/>
          <w:sz w:val="22"/>
          <w:szCs w:val="22"/>
        </w:rPr>
      </w:pPr>
    </w:p>
    <w:p w14:paraId="37D5F2E1" w14:textId="0B03625D" w:rsidR="001B4E72" w:rsidRPr="006248E3" w:rsidRDefault="001B4E72">
      <w:pPr>
        <w:jc w:val="both"/>
        <w:rPr>
          <w:rFonts w:ascii="Verdana" w:hAnsi="Verdana" w:cs="Arial"/>
          <w:sz w:val="22"/>
          <w:szCs w:val="22"/>
        </w:rPr>
      </w:pPr>
      <w:r w:rsidRPr="006248E3">
        <w:rPr>
          <w:rFonts w:ascii="Verdana" w:hAnsi="Verdana" w:cs="Arial"/>
          <w:b/>
          <w:sz w:val="22"/>
          <w:szCs w:val="22"/>
        </w:rPr>
        <w:t xml:space="preserve">Artículo </w:t>
      </w:r>
      <w:r w:rsidR="00574257" w:rsidRPr="006248E3">
        <w:rPr>
          <w:rFonts w:ascii="Verdana" w:hAnsi="Verdana" w:cs="Arial"/>
          <w:b/>
          <w:sz w:val="22"/>
          <w:szCs w:val="22"/>
        </w:rPr>
        <w:t>4</w:t>
      </w:r>
      <w:r w:rsidRPr="006248E3">
        <w:rPr>
          <w:rFonts w:ascii="Verdana" w:hAnsi="Verdana" w:cs="Arial"/>
          <w:b/>
          <w:sz w:val="22"/>
          <w:szCs w:val="22"/>
        </w:rPr>
        <w:t xml:space="preserve">. Funciones. </w:t>
      </w:r>
      <w:r w:rsidRPr="006248E3">
        <w:rPr>
          <w:rFonts w:ascii="Verdana" w:hAnsi="Verdana" w:cs="Arial"/>
          <w:sz w:val="22"/>
          <w:szCs w:val="22"/>
        </w:rPr>
        <w:t>El Comité de Conciliación</w:t>
      </w:r>
      <w:r w:rsidR="00363322" w:rsidRPr="006248E3">
        <w:rPr>
          <w:rFonts w:ascii="Verdana" w:hAnsi="Verdana" w:cs="Arial"/>
          <w:sz w:val="22"/>
          <w:szCs w:val="22"/>
        </w:rPr>
        <w:t xml:space="preserve"> </w:t>
      </w:r>
      <w:r w:rsidR="00276D22" w:rsidRPr="006248E3">
        <w:rPr>
          <w:rFonts w:ascii="Verdana" w:hAnsi="Verdana" w:cs="Arial"/>
          <w:sz w:val="22"/>
          <w:szCs w:val="22"/>
        </w:rPr>
        <w:t xml:space="preserve">de </w:t>
      </w:r>
      <w:r w:rsidR="00276D22" w:rsidRPr="006248E3">
        <w:rPr>
          <w:rFonts w:ascii="Verdana" w:hAnsi="Verdana" w:cs="Arial"/>
          <w:i/>
          <w:sz w:val="22"/>
          <w:szCs w:val="22"/>
        </w:rPr>
        <w:t>(nombre de la entidad)</w:t>
      </w:r>
      <w:r w:rsidR="00276D22" w:rsidRPr="006248E3">
        <w:rPr>
          <w:rFonts w:ascii="Verdana" w:hAnsi="Verdana" w:cs="Arial"/>
          <w:sz w:val="22"/>
          <w:szCs w:val="22"/>
        </w:rPr>
        <w:t xml:space="preserve"> </w:t>
      </w:r>
      <w:r w:rsidRPr="006248E3">
        <w:rPr>
          <w:rFonts w:ascii="Verdana" w:hAnsi="Verdana" w:cs="Arial"/>
          <w:sz w:val="22"/>
          <w:szCs w:val="22"/>
        </w:rPr>
        <w:t xml:space="preserve">cumplirá las funciones previstas en el artículo </w:t>
      </w:r>
      <w:r w:rsidR="00AB2CB8" w:rsidRPr="006248E3">
        <w:rPr>
          <w:rFonts w:ascii="Verdana" w:hAnsi="Verdana" w:cs="Arial"/>
          <w:sz w:val="22"/>
          <w:szCs w:val="22"/>
        </w:rPr>
        <w:t>120</w:t>
      </w:r>
      <w:r w:rsidR="001850D2" w:rsidRPr="006248E3">
        <w:rPr>
          <w:rFonts w:ascii="Verdana" w:hAnsi="Verdana" w:cs="Arial"/>
          <w:sz w:val="22"/>
          <w:szCs w:val="22"/>
        </w:rPr>
        <w:t xml:space="preserve"> </w:t>
      </w:r>
      <w:r w:rsidRPr="006248E3">
        <w:rPr>
          <w:rFonts w:ascii="Verdana" w:hAnsi="Verdana" w:cs="Arial"/>
          <w:sz w:val="22"/>
          <w:szCs w:val="22"/>
        </w:rPr>
        <w:t>de</w:t>
      </w:r>
      <w:r w:rsidR="00AB2CB8" w:rsidRPr="006248E3">
        <w:rPr>
          <w:rFonts w:ascii="Verdana" w:hAnsi="Verdana" w:cs="Arial"/>
          <w:sz w:val="22"/>
          <w:szCs w:val="22"/>
        </w:rPr>
        <w:t xml:space="preserve"> </w:t>
      </w:r>
      <w:r w:rsidRPr="006248E3">
        <w:rPr>
          <w:rFonts w:ascii="Verdana" w:hAnsi="Verdana" w:cs="Arial"/>
          <w:sz w:val="22"/>
          <w:szCs w:val="22"/>
        </w:rPr>
        <w:t>l</w:t>
      </w:r>
      <w:r w:rsidR="00AB2CB8" w:rsidRPr="006248E3">
        <w:rPr>
          <w:rFonts w:ascii="Verdana" w:hAnsi="Verdana" w:cs="Arial"/>
          <w:sz w:val="22"/>
          <w:szCs w:val="22"/>
        </w:rPr>
        <w:t>a</w:t>
      </w:r>
      <w:r w:rsidRPr="006248E3">
        <w:rPr>
          <w:rFonts w:ascii="Verdana" w:hAnsi="Verdana" w:cs="Arial"/>
          <w:sz w:val="22"/>
          <w:szCs w:val="22"/>
        </w:rPr>
        <w:t xml:space="preserve"> </w:t>
      </w:r>
      <w:r w:rsidR="00AB2CB8" w:rsidRPr="006248E3">
        <w:rPr>
          <w:rFonts w:ascii="Verdana" w:hAnsi="Verdana" w:cs="Arial"/>
          <w:sz w:val="22"/>
          <w:szCs w:val="22"/>
        </w:rPr>
        <w:t xml:space="preserve">Ley 2220 </w:t>
      </w:r>
      <w:r w:rsidRPr="006248E3">
        <w:rPr>
          <w:rFonts w:ascii="Verdana" w:hAnsi="Verdana" w:cs="Arial"/>
          <w:sz w:val="22"/>
          <w:szCs w:val="22"/>
        </w:rPr>
        <w:t xml:space="preserve">del </w:t>
      </w:r>
      <w:r w:rsidR="00AB2CB8" w:rsidRPr="006248E3">
        <w:rPr>
          <w:rFonts w:ascii="Verdana" w:hAnsi="Verdana" w:cs="Arial"/>
          <w:sz w:val="22"/>
          <w:szCs w:val="22"/>
        </w:rPr>
        <w:t xml:space="preserve">2022 </w:t>
      </w:r>
      <w:r w:rsidR="00D93DD1" w:rsidRPr="006248E3">
        <w:rPr>
          <w:rFonts w:ascii="Verdana" w:hAnsi="Verdana" w:cs="Arial"/>
          <w:sz w:val="22"/>
          <w:szCs w:val="22"/>
        </w:rPr>
        <w:t>y</w:t>
      </w:r>
      <w:r w:rsidRPr="006248E3">
        <w:rPr>
          <w:rFonts w:ascii="Verdana" w:hAnsi="Verdana" w:cs="Arial"/>
          <w:sz w:val="22"/>
          <w:szCs w:val="22"/>
        </w:rPr>
        <w:t xml:space="preserve"> las normas que l</w:t>
      </w:r>
      <w:r w:rsidR="007F27C8" w:rsidRPr="006248E3">
        <w:rPr>
          <w:rFonts w:ascii="Verdana" w:hAnsi="Verdana" w:cs="Arial"/>
          <w:sz w:val="22"/>
          <w:szCs w:val="22"/>
        </w:rPr>
        <w:t>o</w:t>
      </w:r>
      <w:r w:rsidRPr="006248E3">
        <w:rPr>
          <w:rFonts w:ascii="Verdana" w:hAnsi="Verdana" w:cs="Arial"/>
          <w:sz w:val="22"/>
          <w:szCs w:val="22"/>
        </w:rPr>
        <w:t xml:space="preserve"> modifiquen o sustituyan, y en especial, las señaladas a continuación:</w:t>
      </w:r>
    </w:p>
    <w:p w14:paraId="25D38612" w14:textId="77777777" w:rsidR="00303962" w:rsidRPr="006248E3" w:rsidRDefault="00303962">
      <w:pPr>
        <w:jc w:val="both"/>
        <w:rPr>
          <w:rFonts w:ascii="Verdana" w:hAnsi="Verdana" w:cs="Arial"/>
          <w:sz w:val="22"/>
          <w:szCs w:val="22"/>
        </w:rPr>
      </w:pPr>
    </w:p>
    <w:p w14:paraId="61AA4602" w14:textId="6FE4C6B9" w:rsidR="00276D22" w:rsidRPr="006248E3" w:rsidRDefault="004C6ECE"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Formular, aprobar</w:t>
      </w:r>
      <w:r w:rsidR="00613200" w:rsidRPr="006248E3">
        <w:rPr>
          <w:rFonts w:ascii="Verdana" w:hAnsi="Verdana" w:cs="Arial"/>
          <w:sz w:val="22"/>
          <w:szCs w:val="22"/>
        </w:rPr>
        <w:t xml:space="preserve">, implementar y hacer seguimiento a </w:t>
      </w:r>
      <w:r w:rsidRPr="006248E3">
        <w:rPr>
          <w:rFonts w:ascii="Verdana" w:hAnsi="Verdana" w:cs="Arial"/>
          <w:sz w:val="22"/>
          <w:szCs w:val="22"/>
        </w:rPr>
        <w:t xml:space="preserve">las </w:t>
      </w:r>
      <w:r w:rsidR="00D53C39" w:rsidRPr="006248E3">
        <w:rPr>
          <w:rFonts w:ascii="Verdana" w:hAnsi="Verdana" w:cs="Arial"/>
          <w:sz w:val="22"/>
          <w:szCs w:val="22"/>
        </w:rPr>
        <w:t>P</w:t>
      </w:r>
      <w:r w:rsidR="00303962" w:rsidRPr="006248E3">
        <w:rPr>
          <w:rFonts w:ascii="Verdana" w:hAnsi="Verdana" w:cs="Arial"/>
          <w:sz w:val="22"/>
          <w:szCs w:val="22"/>
        </w:rPr>
        <w:t xml:space="preserve">olíticas de </w:t>
      </w:r>
      <w:r w:rsidR="00D53C39" w:rsidRPr="006248E3">
        <w:rPr>
          <w:rFonts w:ascii="Verdana" w:hAnsi="Verdana" w:cs="Arial"/>
          <w:sz w:val="22"/>
          <w:szCs w:val="22"/>
        </w:rPr>
        <w:t>P</w:t>
      </w:r>
      <w:r w:rsidR="00303962" w:rsidRPr="006248E3">
        <w:rPr>
          <w:rFonts w:ascii="Verdana" w:hAnsi="Verdana" w:cs="Arial"/>
          <w:sz w:val="22"/>
          <w:szCs w:val="22"/>
        </w:rPr>
        <w:t xml:space="preserve">revención del </w:t>
      </w:r>
      <w:r w:rsidR="00D53C39" w:rsidRPr="006248E3">
        <w:rPr>
          <w:rFonts w:ascii="Verdana" w:hAnsi="Verdana" w:cs="Arial"/>
          <w:sz w:val="22"/>
          <w:szCs w:val="22"/>
        </w:rPr>
        <w:t>D</w:t>
      </w:r>
      <w:r w:rsidR="00303962" w:rsidRPr="006248E3">
        <w:rPr>
          <w:rFonts w:ascii="Verdana" w:hAnsi="Verdana" w:cs="Arial"/>
          <w:sz w:val="22"/>
          <w:szCs w:val="22"/>
        </w:rPr>
        <w:t xml:space="preserve">año </w:t>
      </w:r>
      <w:r w:rsidR="00D53C39" w:rsidRPr="006248E3">
        <w:rPr>
          <w:rFonts w:ascii="Verdana" w:hAnsi="Verdana" w:cs="Arial"/>
          <w:sz w:val="22"/>
          <w:szCs w:val="22"/>
        </w:rPr>
        <w:t>A</w:t>
      </w:r>
      <w:r w:rsidR="00303962" w:rsidRPr="006248E3">
        <w:rPr>
          <w:rFonts w:ascii="Verdana" w:hAnsi="Verdana" w:cs="Arial"/>
          <w:sz w:val="22"/>
          <w:szCs w:val="22"/>
        </w:rPr>
        <w:t>ntijurídico</w:t>
      </w:r>
      <w:r w:rsidRPr="006248E3">
        <w:rPr>
          <w:rFonts w:ascii="Verdana" w:hAnsi="Verdana" w:cs="Arial"/>
          <w:sz w:val="22"/>
          <w:szCs w:val="22"/>
        </w:rPr>
        <w:t xml:space="preserve"> de la entidad</w:t>
      </w:r>
      <w:r w:rsidR="007A1DA6" w:rsidRPr="006248E3">
        <w:rPr>
          <w:rFonts w:ascii="Verdana" w:hAnsi="Verdana" w:cs="Arial"/>
          <w:sz w:val="22"/>
          <w:szCs w:val="22"/>
        </w:rPr>
        <w:t>, de conformidad con lo</w:t>
      </w:r>
      <w:r w:rsidR="005F21C1" w:rsidRPr="006248E3">
        <w:rPr>
          <w:rFonts w:ascii="Verdana" w:hAnsi="Verdana" w:cs="Arial"/>
          <w:sz w:val="22"/>
          <w:szCs w:val="22"/>
        </w:rPr>
        <w:t xml:space="preserve">s lineamientos </w:t>
      </w:r>
      <w:r w:rsidR="004721F1" w:rsidRPr="006248E3">
        <w:rPr>
          <w:rFonts w:ascii="Verdana" w:hAnsi="Verdana" w:cs="Arial"/>
          <w:sz w:val="22"/>
          <w:szCs w:val="22"/>
        </w:rPr>
        <w:t xml:space="preserve">emitidos </w:t>
      </w:r>
      <w:r w:rsidR="007A1DA6" w:rsidRPr="006248E3">
        <w:rPr>
          <w:rFonts w:ascii="Verdana" w:hAnsi="Verdana" w:cs="Arial"/>
          <w:sz w:val="22"/>
          <w:szCs w:val="22"/>
        </w:rPr>
        <w:t>por la Agencia Nacional de Defensa Jurídica del Estado.</w:t>
      </w:r>
      <w:r w:rsidR="007C6E89" w:rsidRPr="006248E3">
        <w:rPr>
          <w:rFonts w:ascii="Verdana" w:hAnsi="Verdana" w:cs="Arial"/>
          <w:sz w:val="22"/>
          <w:szCs w:val="22"/>
        </w:rPr>
        <w:t xml:space="preserve"> </w:t>
      </w:r>
    </w:p>
    <w:p w14:paraId="06535EA1" w14:textId="77777777" w:rsidR="00D471CE" w:rsidRPr="006248E3" w:rsidRDefault="00D471CE">
      <w:pPr>
        <w:ind w:left="491"/>
        <w:jc w:val="both"/>
        <w:rPr>
          <w:rFonts w:ascii="Verdana" w:hAnsi="Verdana" w:cs="Arial"/>
          <w:sz w:val="22"/>
          <w:szCs w:val="22"/>
        </w:rPr>
      </w:pPr>
    </w:p>
    <w:p w14:paraId="3ECB1C55" w14:textId="215EE13D" w:rsidR="004C6ECE" w:rsidRPr="006248E3" w:rsidRDefault="00276D22"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Involucrar</w:t>
      </w:r>
      <w:r w:rsidR="004721F1" w:rsidRPr="006248E3">
        <w:rPr>
          <w:rFonts w:ascii="Verdana" w:hAnsi="Verdana" w:cs="Arial"/>
          <w:sz w:val="22"/>
          <w:szCs w:val="22"/>
        </w:rPr>
        <w:t xml:space="preserve"> en el proceso deliberativo previo a la aprobación de la Política de Prevención del Daño Antijurídico</w:t>
      </w:r>
      <w:r w:rsidRPr="006248E3">
        <w:rPr>
          <w:rFonts w:ascii="Verdana" w:hAnsi="Verdana" w:cs="Arial"/>
          <w:sz w:val="22"/>
          <w:szCs w:val="22"/>
        </w:rPr>
        <w:t xml:space="preserve"> a</w:t>
      </w:r>
      <w:r w:rsidR="00CF6EE1" w:rsidRPr="006248E3">
        <w:rPr>
          <w:rFonts w:ascii="Verdana" w:hAnsi="Verdana" w:cs="Arial"/>
          <w:sz w:val="22"/>
          <w:szCs w:val="22"/>
        </w:rPr>
        <w:t xml:space="preserve"> las </w:t>
      </w:r>
      <w:r w:rsidR="00460346" w:rsidRPr="006248E3">
        <w:rPr>
          <w:rFonts w:ascii="Verdana" w:hAnsi="Verdana" w:cs="Arial"/>
          <w:sz w:val="22"/>
          <w:szCs w:val="22"/>
        </w:rPr>
        <w:t xml:space="preserve">personas </w:t>
      </w:r>
      <w:r w:rsidR="00CF6EE1" w:rsidRPr="006248E3">
        <w:rPr>
          <w:rFonts w:ascii="Verdana" w:hAnsi="Verdana" w:cs="Arial"/>
          <w:sz w:val="22"/>
          <w:szCs w:val="22"/>
        </w:rPr>
        <w:t xml:space="preserve">funcionarias </w:t>
      </w:r>
      <w:r w:rsidR="00A96F17" w:rsidRPr="006248E3">
        <w:rPr>
          <w:rFonts w:ascii="Verdana" w:hAnsi="Verdana" w:cs="Arial"/>
          <w:sz w:val="22"/>
          <w:szCs w:val="22"/>
        </w:rPr>
        <w:t>públicas</w:t>
      </w:r>
      <w:r w:rsidRPr="006248E3">
        <w:rPr>
          <w:rFonts w:ascii="Verdana" w:hAnsi="Verdana" w:cs="Arial"/>
          <w:sz w:val="22"/>
          <w:szCs w:val="22"/>
        </w:rPr>
        <w:t xml:space="preserve"> </w:t>
      </w:r>
      <w:r w:rsidR="004721F1" w:rsidRPr="006248E3">
        <w:rPr>
          <w:rFonts w:ascii="Verdana" w:hAnsi="Verdana" w:cs="Arial"/>
          <w:sz w:val="22"/>
          <w:szCs w:val="22"/>
        </w:rPr>
        <w:t xml:space="preserve">del </w:t>
      </w:r>
      <w:r w:rsidRPr="006248E3">
        <w:rPr>
          <w:rFonts w:ascii="Verdana" w:hAnsi="Verdana" w:cs="Arial"/>
          <w:sz w:val="22"/>
          <w:szCs w:val="22"/>
        </w:rPr>
        <w:t xml:space="preserve">nivel directivo de las áreas administrativas y/o misionales donde se generan las fallas o </w:t>
      </w:r>
      <w:r w:rsidR="004721F1" w:rsidRPr="006248E3">
        <w:rPr>
          <w:rFonts w:ascii="Verdana" w:hAnsi="Verdana" w:cs="Arial"/>
          <w:sz w:val="22"/>
          <w:szCs w:val="22"/>
        </w:rPr>
        <w:t xml:space="preserve">actuaciones </w:t>
      </w:r>
      <w:r w:rsidRPr="006248E3">
        <w:rPr>
          <w:rFonts w:ascii="Verdana" w:hAnsi="Verdana" w:cs="Arial"/>
          <w:sz w:val="22"/>
          <w:szCs w:val="22"/>
        </w:rPr>
        <w:t>administrativ</w:t>
      </w:r>
      <w:r w:rsidR="004721F1" w:rsidRPr="006248E3">
        <w:rPr>
          <w:rFonts w:ascii="Verdana" w:hAnsi="Verdana" w:cs="Arial"/>
          <w:sz w:val="22"/>
          <w:szCs w:val="22"/>
        </w:rPr>
        <w:t>a</w:t>
      </w:r>
      <w:r w:rsidRPr="006248E3">
        <w:rPr>
          <w:rFonts w:ascii="Verdana" w:hAnsi="Verdana" w:cs="Arial"/>
          <w:sz w:val="22"/>
          <w:szCs w:val="22"/>
        </w:rPr>
        <w:t>s que ocasionan el daño antijurídico</w:t>
      </w:r>
      <w:r w:rsidR="00AF3493" w:rsidRPr="006248E3">
        <w:rPr>
          <w:rFonts w:ascii="Verdana" w:hAnsi="Verdana" w:cs="Arial"/>
          <w:sz w:val="22"/>
          <w:szCs w:val="22"/>
        </w:rPr>
        <w:t xml:space="preserve">. </w:t>
      </w:r>
    </w:p>
    <w:p w14:paraId="25503EDD" w14:textId="77777777" w:rsidR="00D471CE" w:rsidRPr="006248E3" w:rsidRDefault="00D471CE" w:rsidP="008114BC">
      <w:pPr>
        <w:pStyle w:val="Prrafodelista"/>
        <w:spacing w:after="0" w:line="240" w:lineRule="auto"/>
        <w:ind w:left="851"/>
        <w:jc w:val="both"/>
        <w:rPr>
          <w:rFonts w:ascii="Verdana" w:hAnsi="Verdana" w:cs="Arial"/>
          <w:sz w:val="22"/>
          <w:szCs w:val="22"/>
        </w:rPr>
      </w:pPr>
    </w:p>
    <w:p w14:paraId="0A3C4765" w14:textId="3A03715D" w:rsidR="00FA6DC9" w:rsidRPr="006248E3" w:rsidRDefault="00AF3493" w:rsidP="00FA6DC9">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Garantizar la divulgación</w:t>
      </w:r>
      <w:r w:rsidR="004721F1" w:rsidRPr="006248E3">
        <w:rPr>
          <w:rFonts w:ascii="Verdana" w:hAnsi="Verdana" w:cs="Arial"/>
          <w:sz w:val="22"/>
          <w:szCs w:val="22"/>
        </w:rPr>
        <w:t xml:space="preserve">, socialización y apropiación </w:t>
      </w:r>
      <w:r w:rsidRPr="006248E3">
        <w:rPr>
          <w:rFonts w:ascii="Verdana" w:hAnsi="Verdana" w:cs="Arial"/>
          <w:sz w:val="22"/>
          <w:szCs w:val="22"/>
        </w:rPr>
        <w:t xml:space="preserve">de la Política de Prevención del Daño Antijurídico </w:t>
      </w:r>
      <w:r w:rsidR="00CF6EE1" w:rsidRPr="006248E3">
        <w:rPr>
          <w:rFonts w:ascii="Verdana" w:hAnsi="Verdana" w:cs="Arial"/>
          <w:sz w:val="22"/>
          <w:szCs w:val="22"/>
        </w:rPr>
        <w:t xml:space="preserve">al interior </w:t>
      </w:r>
      <w:r w:rsidRPr="006248E3">
        <w:rPr>
          <w:rFonts w:ascii="Verdana" w:hAnsi="Verdana" w:cs="Arial"/>
          <w:sz w:val="22"/>
          <w:szCs w:val="22"/>
        </w:rPr>
        <w:t>de la entidad</w:t>
      </w:r>
      <w:r w:rsidR="00FA6DC9" w:rsidRPr="006248E3">
        <w:rPr>
          <w:rFonts w:ascii="Verdana" w:hAnsi="Verdana" w:cs="Arial"/>
          <w:sz w:val="22"/>
          <w:szCs w:val="22"/>
        </w:rPr>
        <w:t>, así como desarrollar acciones pedag</w:t>
      </w:r>
      <w:r w:rsidR="00CF6EE1" w:rsidRPr="006248E3">
        <w:rPr>
          <w:rFonts w:ascii="Verdana" w:hAnsi="Verdana" w:cs="Arial"/>
          <w:sz w:val="22"/>
          <w:szCs w:val="22"/>
        </w:rPr>
        <w:t xml:space="preserve">ógicas </w:t>
      </w:r>
      <w:r w:rsidR="00FA6DC9" w:rsidRPr="006248E3">
        <w:rPr>
          <w:rFonts w:ascii="Verdana" w:hAnsi="Verdana" w:cs="Arial"/>
          <w:sz w:val="22"/>
          <w:szCs w:val="22"/>
        </w:rPr>
        <w:t>para evitar reincidencia en las causas generadoras de daño antijurídico.</w:t>
      </w:r>
    </w:p>
    <w:p w14:paraId="542A9A32" w14:textId="77777777" w:rsidR="00D471CE" w:rsidRPr="006248E3" w:rsidRDefault="00D471CE" w:rsidP="008114BC">
      <w:pPr>
        <w:pStyle w:val="Prrafodelista"/>
        <w:spacing w:after="0" w:line="240" w:lineRule="auto"/>
        <w:ind w:left="851"/>
        <w:jc w:val="both"/>
        <w:rPr>
          <w:rFonts w:ascii="Verdana" w:hAnsi="Verdana" w:cs="Arial"/>
          <w:sz w:val="22"/>
          <w:szCs w:val="22"/>
        </w:rPr>
      </w:pPr>
    </w:p>
    <w:p w14:paraId="258A8FEC" w14:textId="15ABC45D" w:rsidR="00D471CE" w:rsidRPr="006248E3" w:rsidRDefault="00276D22"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Hacer seguimiento efectivo a la</w:t>
      </w:r>
      <w:r w:rsidR="00AF3493" w:rsidRPr="006248E3">
        <w:rPr>
          <w:rFonts w:ascii="Verdana" w:hAnsi="Verdana" w:cs="Arial"/>
          <w:sz w:val="22"/>
          <w:szCs w:val="22"/>
        </w:rPr>
        <w:t xml:space="preserve">s áreas responsables de la </w:t>
      </w:r>
      <w:r w:rsidRPr="006248E3">
        <w:rPr>
          <w:rFonts w:ascii="Verdana" w:hAnsi="Verdana" w:cs="Arial"/>
          <w:sz w:val="22"/>
          <w:szCs w:val="22"/>
        </w:rPr>
        <w:t>implementación de la Política de Prevención del Daño Antijurídico</w:t>
      </w:r>
      <w:r w:rsidR="00AF3493" w:rsidRPr="006248E3">
        <w:rPr>
          <w:rFonts w:ascii="Verdana" w:hAnsi="Verdana" w:cs="Arial"/>
          <w:sz w:val="22"/>
          <w:szCs w:val="22"/>
        </w:rPr>
        <w:t>.</w:t>
      </w:r>
    </w:p>
    <w:p w14:paraId="27ECD1EF" w14:textId="77777777" w:rsidR="00FA6DC9" w:rsidRPr="006248E3" w:rsidRDefault="00FA6DC9" w:rsidP="008114BC">
      <w:pPr>
        <w:pStyle w:val="Prrafodelista"/>
        <w:spacing w:after="0" w:line="240" w:lineRule="auto"/>
        <w:ind w:left="851"/>
        <w:jc w:val="both"/>
        <w:rPr>
          <w:rFonts w:ascii="Verdana" w:hAnsi="Verdana" w:cs="Arial"/>
          <w:sz w:val="22"/>
          <w:szCs w:val="22"/>
        </w:rPr>
      </w:pPr>
    </w:p>
    <w:p w14:paraId="1C0F18EF" w14:textId="51BA221C" w:rsidR="00FA6DC9" w:rsidRPr="006248E3" w:rsidRDefault="00D471CE" w:rsidP="008114BC">
      <w:pPr>
        <w:pStyle w:val="Prrafodelista"/>
        <w:numPr>
          <w:ilvl w:val="0"/>
          <w:numId w:val="16"/>
        </w:numPr>
        <w:spacing w:after="0" w:line="240" w:lineRule="auto"/>
        <w:jc w:val="both"/>
        <w:rPr>
          <w:rFonts w:ascii="Verdana" w:hAnsi="Verdana" w:cs="Arial"/>
          <w:sz w:val="22"/>
          <w:szCs w:val="22"/>
        </w:rPr>
      </w:pPr>
      <w:r w:rsidRPr="006248E3">
        <w:rPr>
          <w:rFonts w:ascii="Verdana" w:hAnsi="Verdana" w:cs="Arial"/>
          <w:sz w:val="22"/>
          <w:szCs w:val="22"/>
        </w:rPr>
        <w:t>Realizar</w:t>
      </w:r>
      <w:r w:rsidR="00C4293D" w:rsidRPr="006248E3">
        <w:rPr>
          <w:rFonts w:ascii="Verdana" w:hAnsi="Verdana" w:cs="Arial"/>
          <w:sz w:val="22"/>
          <w:szCs w:val="22"/>
        </w:rPr>
        <w:t xml:space="preserve"> </w:t>
      </w:r>
      <w:r w:rsidRPr="006248E3">
        <w:rPr>
          <w:rFonts w:ascii="Verdana" w:hAnsi="Verdana" w:cs="Arial"/>
          <w:sz w:val="22"/>
          <w:szCs w:val="22"/>
        </w:rPr>
        <w:t>retroalimentación</w:t>
      </w:r>
      <w:r w:rsidR="00CF6EE1" w:rsidRPr="006248E3">
        <w:rPr>
          <w:rFonts w:ascii="Verdana" w:hAnsi="Verdana" w:cs="Arial"/>
          <w:sz w:val="22"/>
          <w:szCs w:val="22"/>
        </w:rPr>
        <w:t xml:space="preserve"> </w:t>
      </w:r>
      <w:r w:rsidRPr="006248E3">
        <w:rPr>
          <w:rFonts w:ascii="Verdana" w:hAnsi="Verdana" w:cs="Arial"/>
          <w:sz w:val="22"/>
          <w:szCs w:val="22"/>
        </w:rPr>
        <w:t xml:space="preserve">permanente a las áreas responsables de </w:t>
      </w:r>
      <w:r w:rsidR="00CF6EE1" w:rsidRPr="006248E3">
        <w:rPr>
          <w:rFonts w:ascii="Verdana" w:hAnsi="Verdana" w:cs="Arial"/>
          <w:sz w:val="22"/>
          <w:szCs w:val="22"/>
        </w:rPr>
        <w:t xml:space="preserve">la </w:t>
      </w:r>
      <w:r w:rsidRPr="006248E3">
        <w:rPr>
          <w:rFonts w:ascii="Verdana" w:hAnsi="Verdana" w:cs="Arial"/>
          <w:sz w:val="22"/>
          <w:szCs w:val="22"/>
        </w:rPr>
        <w:t>implementación de la Política de Prevención del Daño Antijurídico</w:t>
      </w:r>
      <w:r w:rsidR="00FA6DC9" w:rsidRPr="006248E3">
        <w:rPr>
          <w:rFonts w:ascii="Verdana" w:hAnsi="Verdana" w:cs="Arial"/>
          <w:sz w:val="22"/>
          <w:szCs w:val="22"/>
        </w:rPr>
        <w:t>.</w:t>
      </w:r>
    </w:p>
    <w:p w14:paraId="001A64BA" w14:textId="78ABABB6" w:rsidR="00D471CE" w:rsidRPr="006248E3" w:rsidRDefault="00FA6DC9" w:rsidP="008114BC">
      <w:pPr>
        <w:pStyle w:val="Prrafodelista"/>
        <w:spacing w:after="0" w:line="240" w:lineRule="auto"/>
        <w:jc w:val="both"/>
        <w:rPr>
          <w:rFonts w:ascii="Verdana" w:hAnsi="Verdana" w:cs="Arial"/>
          <w:sz w:val="22"/>
          <w:szCs w:val="22"/>
        </w:rPr>
      </w:pPr>
      <w:r w:rsidRPr="006248E3">
        <w:rPr>
          <w:rFonts w:ascii="Verdana" w:hAnsi="Verdana" w:cs="Arial"/>
          <w:sz w:val="22"/>
          <w:szCs w:val="22"/>
        </w:rPr>
        <w:t xml:space="preserve"> </w:t>
      </w:r>
    </w:p>
    <w:p w14:paraId="110AC0C6" w14:textId="0166E2D1" w:rsidR="00303962" w:rsidRPr="006248E3" w:rsidRDefault="00303962"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Diseñar las políticas generales que orienta</w:t>
      </w:r>
      <w:r w:rsidR="00DC35DF" w:rsidRPr="006248E3">
        <w:rPr>
          <w:rFonts w:ascii="Verdana" w:hAnsi="Verdana" w:cs="Arial"/>
          <w:sz w:val="22"/>
          <w:szCs w:val="22"/>
        </w:rPr>
        <w:t>n</w:t>
      </w:r>
      <w:r w:rsidRPr="006248E3">
        <w:rPr>
          <w:rFonts w:ascii="Verdana" w:hAnsi="Verdana" w:cs="Arial"/>
          <w:sz w:val="22"/>
          <w:szCs w:val="22"/>
        </w:rPr>
        <w:t xml:space="preserve"> la defensa </w:t>
      </w:r>
      <w:r w:rsidR="00AF3493" w:rsidRPr="006248E3">
        <w:rPr>
          <w:rFonts w:ascii="Verdana" w:hAnsi="Verdana" w:cs="Arial"/>
          <w:sz w:val="22"/>
          <w:szCs w:val="22"/>
        </w:rPr>
        <w:t xml:space="preserve">judicial </w:t>
      </w:r>
      <w:r w:rsidRPr="006248E3">
        <w:rPr>
          <w:rFonts w:ascii="Verdana" w:hAnsi="Verdana" w:cs="Arial"/>
          <w:sz w:val="22"/>
          <w:szCs w:val="22"/>
        </w:rPr>
        <w:t xml:space="preserve">de los intereses de la </w:t>
      </w:r>
      <w:r w:rsidR="00900EB6" w:rsidRPr="006248E3">
        <w:rPr>
          <w:rFonts w:ascii="Verdana" w:hAnsi="Verdana" w:cs="Arial"/>
          <w:sz w:val="22"/>
          <w:szCs w:val="22"/>
        </w:rPr>
        <w:t>e</w:t>
      </w:r>
      <w:r w:rsidRPr="006248E3">
        <w:rPr>
          <w:rFonts w:ascii="Verdana" w:hAnsi="Verdana" w:cs="Arial"/>
          <w:sz w:val="22"/>
          <w:szCs w:val="22"/>
        </w:rPr>
        <w:t>ntidad.</w:t>
      </w:r>
      <w:r w:rsidR="0035639E" w:rsidRPr="006248E3">
        <w:rPr>
          <w:rFonts w:ascii="Verdana" w:hAnsi="Verdana" w:cs="Arial"/>
          <w:sz w:val="22"/>
          <w:szCs w:val="22"/>
        </w:rPr>
        <w:t xml:space="preserve"> </w:t>
      </w:r>
      <w:r w:rsidR="00AF3493" w:rsidRPr="006248E3">
        <w:rPr>
          <w:rFonts w:ascii="Verdana" w:hAnsi="Verdana" w:cs="Arial"/>
          <w:sz w:val="22"/>
          <w:szCs w:val="22"/>
        </w:rPr>
        <w:t>Para tal efecto</w:t>
      </w:r>
      <w:r w:rsidR="00CF6EE1" w:rsidRPr="006248E3">
        <w:rPr>
          <w:rFonts w:ascii="Verdana" w:hAnsi="Verdana" w:cs="Arial"/>
          <w:sz w:val="22"/>
          <w:szCs w:val="22"/>
        </w:rPr>
        <w:t>,</w:t>
      </w:r>
      <w:r w:rsidR="00AF3493" w:rsidRPr="006248E3">
        <w:rPr>
          <w:rFonts w:ascii="Verdana" w:hAnsi="Verdana" w:cs="Arial"/>
          <w:sz w:val="22"/>
          <w:szCs w:val="22"/>
        </w:rPr>
        <w:t xml:space="preserve"> se </w:t>
      </w:r>
      <w:r w:rsidR="00C17D35" w:rsidRPr="006248E3">
        <w:rPr>
          <w:rFonts w:ascii="Verdana" w:hAnsi="Verdana" w:cs="Arial"/>
          <w:sz w:val="22"/>
          <w:szCs w:val="22"/>
        </w:rPr>
        <w:t xml:space="preserve">deberán integrar los lineamientos y directrices que haya expedido la Agencia Nacional de Defensa Jurídica del Estado en materia sustancial y procesal.  </w:t>
      </w:r>
    </w:p>
    <w:p w14:paraId="4940ED30" w14:textId="77777777" w:rsidR="00C56079" w:rsidRPr="006248E3" w:rsidRDefault="00C56079" w:rsidP="008114BC">
      <w:pPr>
        <w:pStyle w:val="Prrafodelista"/>
        <w:tabs>
          <w:tab w:val="left" w:pos="142"/>
          <w:tab w:val="left" w:pos="851"/>
        </w:tabs>
        <w:spacing w:after="0" w:line="240" w:lineRule="auto"/>
        <w:jc w:val="both"/>
        <w:rPr>
          <w:rFonts w:ascii="Verdana" w:hAnsi="Verdana" w:cs="Arial"/>
          <w:sz w:val="22"/>
          <w:szCs w:val="22"/>
        </w:rPr>
      </w:pPr>
    </w:p>
    <w:p w14:paraId="1005EB28" w14:textId="3A3B6AC3" w:rsidR="008B5AC5" w:rsidRPr="006248E3" w:rsidRDefault="0027301B"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 xml:space="preserve">Hacer seguimiento a los resultados del </w:t>
      </w:r>
      <w:r w:rsidR="008B5AC5" w:rsidRPr="006248E3">
        <w:rPr>
          <w:rFonts w:ascii="Verdana" w:hAnsi="Verdana" w:cs="Arial"/>
          <w:sz w:val="22"/>
          <w:szCs w:val="22"/>
        </w:rPr>
        <w:t>Modelo de Gestión por Resultados</w:t>
      </w:r>
      <w:r w:rsidR="00C56079" w:rsidRPr="006248E3">
        <w:rPr>
          <w:rFonts w:ascii="Verdana" w:hAnsi="Verdana" w:cs="Arial"/>
          <w:sz w:val="22"/>
          <w:szCs w:val="22"/>
        </w:rPr>
        <w:t xml:space="preserve"> diseñado </w:t>
      </w:r>
      <w:r w:rsidR="008B5AC5" w:rsidRPr="006248E3">
        <w:rPr>
          <w:rFonts w:ascii="Verdana" w:hAnsi="Verdana" w:cs="Arial"/>
          <w:sz w:val="22"/>
          <w:szCs w:val="22"/>
        </w:rPr>
        <w:t xml:space="preserve">por la Agencia Nacional de Defensa </w:t>
      </w:r>
      <w:r w:rsidR="006248E3" w:rsidRPr="006248E3">
        <w:rPr>
          <w:rFonts w:ascii="Verdana" w:hAnsi="Verdana" w:cs="Arial"/>
          <w:sz w:val="22"/>
          <w:szCs w:val="22"/>
        </w:rPr>
        <w:t>Jurídica</w:t>
      </w:r>
      <w:r w:rsidR="008B5AC5" w:rsidRPr="006248E3">
        <w:rPr>
          <w:rFonts w:ascii="Verdana" w:hAnsi="Verdana" w:cs="Arial"/>
          <w:sz w:val="22"/>
          <w:szCs w:val="22"/>
        </w:rPr>
        <w:t xml:space="preserve"> del Estado</w:t>
      </w:r>
      <w:r w:rsidRPr="006248E3">
        <w:rPr>
          <w:rFonts w:ascii="Verdana" w:hAnsi="Verdana" w:cs="Arial"/>
          <w:sz w:val="22"/>
          <w:szCs w:val="22"/>
        </w:rPr>
        <w:t xml:space="preserve"> y adoptar medidas para la mejora continua de la gestión de las etapas del Ciclo de Defensa Jurídica del Estado que este evalúa.</w:t>
      </w:r>
    </w:p>
    <w:p w14:paraId="649221E0" w14:textId="77777777" w:rsidR="00303962" w:rsidRPr="006248E3" w:rsidRDefault="00303962">
      <w:pPr>
        <w:ind w:left="851" w:hanging="360"/>
        <w:jc w:val="both"/>
        <w:rPr>
          <w:rFonts w:ascii="Verdana" w:hAnsi="Verdana" w:cs="Arial"/>
          <w:sz w:val="22"/>
          <w:szCs w:val="22"/>
        </w:rPr>
      </w:pPr>
    </w:p>
    <w:p w14:paraId="25ED7C49" w14:textId="2EBA52C0" w:rsidR="00D51E9A" w:rsidRPr="006248E3" w:rsidRDefault="00900EB6"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 xml:space="preserve">Estudiar y evaluar los procesos que cursen o hayan cursado en contra de </w:t>
      </w:r>
      <w:r w:rsidR="00694AE0" w:rsidRPr="006248E3">
        <w:rPr>
          <w:rFonts w:ascii="Verdana" w:hAnsi="Verdana" w:cs="Arial"/>
          <w:sz w:val="22"/>
          <w:szCs w:val="22"/>
        </w:rPr>
        <w:t>la entidad</w:t>
      </w:r>
      <w:r w:rsidRPr="006248E3">
        <w:rPr>
          <w:rFonts w:ascii="Verdana" w:hAnsi="Verdana" w:cs="Arial"/>
          <w:sz w:val="22"/>
          <w:szCs w:val="22"/>
        </w:rPr>
        <w:t xml:space="preserve"> para determinar</w:t>
      </w:r>
      <w:r w:rsidR="00C56079" w:rsidRPr="006248E3">
        <w:rPr>
          <w:rFonts w:ascii="Verdana" w:hAnsi="Verdana" w:cs="Arial"/>
          <w:sz w:val="22"/>
          <w:szCs w:val="22"/>
        </w:rPr>
        <w:t>: (i)</w:t>
      </w:r>
      <w:r w:rsidRPr="006248E3">
        <w:rPr>
          <w:rFonts w:ascii="Verdana" w:hAnsi="Verdana" w:cs="Arial"/>
          <w:sz w:val="22"/>
          <w:szCs w:val="22"/>
        </w:rPr>
        <w:t xml:space="preserve"> las causas generadoras de los conflictos; </w:t>
      </w:r>
      <w:r w:rsidR="00C56079" w:rsidRPr="006248E3">
        <w:rPr>
          <w:rFonts w:ascii="Verdana" w:hAnsi="Verdana" w:cs="Arial"/>
          <w:sz w:val="22"/>
          <w:szCs w:val="22"/>
        </w:rPr>
        <w:t xml:space="preserve">(ii) </w:t>
      </w:r>
      <w:r w:rsidRPr="006248E3">
        <w:rPr>
          <w:rFonts w:ascii="Verdana" w:hAnsi="Verdana" w:cs="Arial"/>
          <w:sz w:val="22"/>
          <w:szCs w:val="22"/>
        </w:rPr>
        <w:t xml:space="preserve">el índice de condenas; </w:t>
      </w:r>
      <w:r w:rsidR="00C56079" w:rsidRPr="006248E3">
        <w:rPr>
          <w:rFonts w:ascii="Verdana" w:hAnsi="Verdana" w:cs="Arial"/>
          <w:sz w:val="22"/>
          <w:szCs w:val="22"/>
        </w:rPr>
        <w:t xml:space="preserve">(iii) </w:t>
      </w:r>
      <w:r w:rsidRPr="006248E3">
        <w:rPr>
          <w:rFonts w:ascii="Verdana" w:hAnsi="Verdana" w:cs="Arial"/>
          <w:sz w:val="22"/>
          <w:szCs w:val="22"/>
        </w:rPr>
        <w:t xml:space="preserve">los tipos de daño por los cuales resulta demandado o condenado; </w:t>
      </w:r>
      <w:r w:rsidR="00C56079" w:rsidRPr="006248E3">
        <w:rPr>
          <w:rFonts w:ascii="Verdana" w:hAnsi="Verdana" w:cs="Arial"/>
          <w:sz w:val="22"/>
          <w:szCs w:val="22"/>
        </w:rPr>
        <w:t xml:space="preserve">(iv) </w:t>
      </w:r>
      <w:r w:rsidRPr="006248E3">
        <w:rPr>
          <w:rFonts w:ascii="Verdana" w:hAnsi="Verdana" w:cs="Arial"/>
          <w:sz w:val="22"/>
          <w:szCs w:val="22"/>
        </w:rPr>
        <w:t>las deficiencias en las actuaciones administrativas de la entidad</w:t>
      </w:r>
      <w:r w:rsidR="00C56079" w:rsidRPr="006248E3">
        <w:rPr>
          <w:rFonts w:ascii="Verdana" w:hAnsi="Verdana" w:cs="Arial"/>
          <w:sz w:val="22"/>
          <w:szCs w:val="22"/>
        </w:rPr>
        <w:t>; y (v)</w:t>
      </w:r>
      <w:r w:rsidRPr="006248E3">
        <w:rPr>
          <w:rFonts w:ascii="Verdana" w:hAnsi="Verdana" w:cs="Arial"/>
          <w:sz w:val="22"/>
          <w:szCs w:val="22"/>
        </w:rPr>
        <w:t xml:space="preserve"> las deficiencias de las actuaciones procesales por parte de los apoderados, con el objeto de proponer correctivos</w:t>
      </w:r>
      <w:r w:rsidR="00216CCD" w:rsidRPr="006248E3">
        <w:rPr>
          <w:rFonts w:ascii="Verdana" w:hAnsi="Verdana" w:cs="Arial"/>
          <w:sz w:val="22"/>
          <w:szCs w:val="22"/>
        </w:rPr>
        <w:t xml:space="preserve"> y acciones de mejora efectivas</w:t>
      </w:r>
      <w:r w:rsidRPr="006248E3">
        <w:rPr>
          <w:rFonts w:ascii="Verdana" w:hAnsi="Verdana" w:cs="Arial"/>
          <w:sz w:val="22"/>
          <w:szCs w:val="22"/>
        </w:rPr>
        <w:t>.</w:t>
      </w:r>
    </w:p>
    <w:p w14:paraId="10931CCA" w14:textId="77777777" w:rsidR="00C56079" w:rsidRPr="006248E3" w:rsidRDefault="00C56079" w:rsidP="008114BC">
      <w:pPr>
        <w:pStyle w:val="Prrafodelista"/>
        <w:spacing w:after="0" w:line="240" w:lineRule="auto"/>
        <w:rPr>
          <w:rFonts w:ascii="Verdana" w:hAnsi="Verdana" w:cs="Arial"/>
          <w:sz w:val="22"/>
          <w:szCs w:val="22"/>
        </w:rPr>
      </w:pPr>
    </w:p>
    <w:p w14:paraId="61C6540B" w14:textId="0E0E02DB" w:rsidR="00C56079" w:rsidRPr="006248E3" w:rsidRDefault="002B589B">
      <w:pPr>
        <w:tabs>
          <w:tab w:val="left" w:pos="142"/>
          <w:tab w:val="left" w:pos="851"/>
        </w:tabs>
        <w:ind w:left="851"/>
        <w:jc w:val="both"/>
        <w:rPr>
          <w:rFonts w:ascii="Verdana" w:hAnsi="Verdana" w:cs="Arial"/>
          <w:sz w:val="22"/>
          <w:szCs w:val="22"/>
        </w:rPr>
      </w:pPr>
      <w:r w:rsidRPr="006248E3">
        <w:rPr>
          <w:rFonts w:ascii="Verdana" w:hAnsi="Verdana" w:cs="Arial"/>
          <w:sz w:val="22"/>
          <w:szCs w:val="22"/>
        </w:rPr>
        <w:t>Aunado a lo anterior,</w:t>
      </w:r>
      <w:r w:rsidR="00C56079" w:rsidRPr="006248E3">
        <w:rPr>
          <w:rFonts w:ascii="Verdana" w:hAnsi="Verdana" w:cs="Arial"/>
          <w:sz w:val="22"/>
          <w:szCs w:val="22"/>
        </w:rPr>
        <w:t xml:space="preserve"> se deberán analizar los datos generados a partir de los indicadores de gestión, resultado e impacto del Modelo de Gestión por Resultados. </w:t>
      </w:r>
    </w:p>
    <w:p w14:paraId="1A4736CF" w14:textId="77777777" w:rsidR="00C56079" w:rsidRPr="006248E3" w:rsidRDefault="00C56079" w:rsidP="008114BC">
      <w:pPr>
        <w:pStyle w:val="Prrafodelista"/>
        <w:spacing w:after="0" w:line="240" w:lineRule="auto"/>
        <w:rPr>
          <w:rFonts w:ascii="Verdana" w:hAnsi="Verdana" w:cs="Arial"/>
          <w:sz w:val="22"/>
          <w:szCs w:val="22"/>
        </w:rPr>
      </w:pPr>
    </w:p>
    <w:p w14:paraId="27385564" w14:textId="6119E915" w:rsidR="00C56079" w:rsidRPr="006248E3" w:rsidRDefault="00303962" w:rsidP="008114BC">
      <w:pPr>
        <w:pStyle w:val="Prrafodelista"/>
        <w:numPr>
          <w:ilvl w:val="0"/>
          <w:numId w:val="16"/>
        </w:numPr>
        <w:spacing w:after="0" w:line="240" w:lineRule="auto"/>
        <w:ind w:left="851"/>
        <w:jc w:val="both"/>
        <w:rPr>
          <w:rFonts w:ascii="Verdana" w:hAnsi="Verdana" w:cs="Arial"/>
          <w:sz w:val="22"/>
          <w:szCs w:val="22"/>
        </w:rPr>
      </w:pPr>
      <w:r w:rsidRPr="006248E3">
        <w:rPr>
          <w:rFonts w:ascii="Verdana" w:hAnsi="Verdana" w:cs="Arial"/>
          <w:sz w:val="22"/>
          <w:szCs w:val="22"/>
        </w:rPr>
        <w:t>Fijar directrices institu</w:t>
      </w:r>
      <w:r w:rsidR="0061170D" w:rsidRPr="006248E3">
        <w:rPr>
          <w:rFonts w:ascii="Verdana" w:hAnsi="Verdana" w:cs="Arial"/>
          <w:sz w:val="22"/>
          <w:szCs w:val="22"/>
        </w:rPr>
        <w:t>cionales para la aplicación de los mecanismos de arreglo directo, tales como la</w:t>
      </w:r>
      <w:r w:rsidR="00C74877" w:rsidRPr="006248E3">
        <w:rPr>
          <w:rFonts w:ascii="Verdana" w:hAnsi="Verdana" w:cs="Arial"/>
          <w:sz w:val="22"/>
          <w:szCs w:val="22"/>
        </w:rPr>
        <w:t xml:space="preserve"> amigable composición, la </w:t>
      </w:r>
      <w:r w:rsidR="0061170D" w:rsidRPr="006248E3">
        <w:rPr>
          <w:rFonts w:ascii="Verdana" w:hAnsi="Verdana" w:cs="Arial"/>
          <w:sz w:val="22"/>
          <w:szCs w:val="22"/>
        </w:rPr>
        <w:t>transacción</w:t>
      </w:r>
      <w:r w:rsidR="003C6B3F" w:rsidRPr="006248E3">
        <w:rPr>
          <w:rFonts w:ascii="Verdana" w:hAnsi="Verdana" w:cs="Arial"/>
          <w:sz w:val="22"/>
          <w:szCs w:val="22"/>
        </w:rPr>
        <w:t>,</w:t>
      </w:r>
      <w:r w:rsidR="0061170D" w:rsidRPr="006248E3">
        <w:rPr>
          <w:rFonts w:ascii="Verdana" w:hAnsi="Verdana" w:cs="Arial"/>
          <w:sz w:val="22"/>
          <w:szCs w:val="22"/>
        </w:rPr>
        <w:t xml:space="preserve"> la conciliación</w:t>
      </w:r>
      <w:r w:rsidR="003C6B3F" w:rsidRPr="006248E3">
        <w:rPr>
          <w:rFonts w:ascii="Verdana" w:hAnsi="Verdana" w:cs="Arial"/>
          <w:sz w:val="22"/>
          <w:szCs w:val="22"/>
        </w:rPr>
        <w:t xml:space="preserve"> y</w:t>
      </w:r>
      <w:r w:rsidR="0061170D" w:rsidRPr="006248E3">
        <w:rPr>
          <w:rFonts w:ascii="Verdana" w:hAnsi="Verdana" w:cs="Arial"/>
          <w:sz w:val="22"/>
          <w:szCs w:val="22"/>
        </w:rPr>
        <w:t xml:space="preserve"> los pactos de cumplimiento, sin perjuicio de su estudio y decisión en cada caso concreto. </w:t>
      </w:r>
    </w:p>
    <w:p w14:paraId="600A1FA8" w14:textId="77777777" w:rsidR="00C56079" w:rsidRPr="006248E3" w:rsidRDefault="00C56079">
      <w:pPr>
        <w:tabs>
          <w:tab w:val="left" w:pos="142"/>
          <w:tab w:val="left" w:pos="851"/>
        </w:tabs>
        <w:ind w:left="491"/>
        <w:jc w:val="both"/>
        <w:rPr>
          <w:rFonts w:ascii="Verdana" w:eastAsiaTheme="minorEastAsia" w:hAnsi="Verdana" w:cs="Arial"/>
          <w:sz w:val="22"/>
          <w:szCs w:val="22"/>
          <w:lang w:val="es-CO" w:eastAsia="en-US"/>
        </w:rPr>
      </w:pPr>
    </w:p>
    <w:p w14:paraId="2A5AF030" w14:textId="7CADA649" w:rsidR="00C56079" w:rsidRPr="006248E3" w:rsidRDefault="00C56079" w:rsidP="008114BC">
      <w:pPr>
        <w:pStyle w:val="Prrafodelista"/>
        <w:tabs>
          <w:tab w:val="left" w:pos="142"/>
          <w:tab w:val="left" w:pos="851"/>
        </w:tabs>
        <w:spacing w:after="0" w:line="240" w:lineRule="auto"/>
        <w:ind w:left="851"/>
        <w:jc w:val="both"/>
        <w:rPr>
          <w:rFonts w:ascii="Verdana" w:hAnsi="Verdana" w:cs="Arial"/>
          <w:sz w:val="22"/>
          <w:szCs w:val="22"/>
        </w:rPr>
      </w:pPr>
      <w:bookmarkStart w:id="2" w:name="_Hlk117759307"/>
      <w:r w:rsidRPr="006248E3">
        <w:rPr>
          <w:rFonts w:ascii="Verdana" w:hAnsi="Verdana" w:cs="Arial"/>
          <w:sz w:val="22"/>
          <w:szCs w:val="22"/>
        </w:rPr>
        <w:t>L</w:t>
      </w:r>
      <w:r w:rsidR="00C74877" w:rsidRPr="006248E3">
        <w:rPr>
          <w:rFonts w:ascii="Verdana" w:hAnsi="Verdana" w:cs="Arial"/>
          <w:sz w:val="22"/>
          <w:szCs w:val="22"/>
        </w:rPr>
        <w:t xml:space="preserve">as metodologías, </w:t>
      </w:r>
      <w:r w:rsidRPr="006248E3">
        <w:rPr>
          <w:rFonts w:ascii="Verdana" w:hAnsi="Verdana" w:cs="Arial"/>
          <w:sz w:val="22"/>
          <w:szCs w:val="22"/>
        </w:rPr>
        <w:t xml:space="preserve">lineamientos </w:t>
      </w:r>
      <w:r w:rsidR="00C74877" w:rsidRPr="006248E3">
        <w:rPr>
          <w:rFonts w:ascii="Verdana" w:hAnsi="Verdana" w:cs="Arial"/>
          <w:sz w:val="22"/>
          <w:szCs w:val="22"/>
        </w:rPr>
        <w:t>y demás instrumentos</w:t>
      </w:r>
      <w:r w:rsidR="001304E5" w:rsidRPr="006248E3">
        <w:rPr>
          <w:rFonts w:ascii="Verdana" w:hAnsi="Verdana" w:cs="Arial"/>
          <w:sz w:val="22"/>
          <w:szCs w:val="22"/>
        </w:rPr>
        <w:t xml:space="preserve"> </w:t>
      </w:r>
      <w:r w:rsidRPr="006248E3">
        <w:rPr>
          <w:rFonts w:ascii="Verdana" w:hAnsi="Verdana" w:cs="Arial"/>
          <w:sz w:val="22"/>
          <w:szCs w:val="22"/>
        </w:rPr>
        <w:t xml:space="preserve">referentes </w:t>
      </w:r>
      <w:r w:rsidR="00C74877" w:rsidRPr="006248E3">
        <w:rPr>
          <w:rFonts w:ascii="Verdana" w:hAnsi="Verdana" w:cs="Arial"/>
          <w:sz w:val="22"/>
          <w:szCs w:val="22"/>
        </w:rPr>
        <w:t>a la aplicación de Mecanismos de Resolución de Conflictos expedidos por la</w:t>
      </w:r>
      <w:r w:rsidR="001304E5" w:rsidRPr="006248E3">
        <w:rPr>
          <w:rFonts w:ascii="Verdana" w:hAnsi="Verdana" w:cs="Arial"/>
          <w:sz w:val="22"/>
          <w:szCs w:val="22"/>
        </w:rPr>
        <w:t xml:space="preserve"> Agencia Nacional de Defensa Jurídica del Estado</w:t>
      </w:r>
      <w:r w:rsidR="00C74877" w:rsidRPr="006248E3">
        <w:rPr>
          <w:rFonts w:ascii="Verdana" w:hAnsi="Verdana" w:cs="Arial"/>
          <w:sz w:val="22"/>
          <w:szCs w:val="22"/>
        </w:rPr>
        <w:t xml:space="preserve"> son de obligatorio cumplimiento. </w:t>
      </w:r>
    </w:p>
    <w:bookmarkEnd w:id="2"/>
    <w:p w14:paraId="44E721A1" w14:textId="77777777" w:rsidR="00D51E9A" w:rsidRPr="006248E3" w:rsidRDefault="00D51E9A" w:rsidP="008114BC">
      <w:pPr>
        <w:pStyle w:val="Prrafodelista"/>
        <w:spacing w:after="0" w:line="240" w:lineRule="auto"/>
        <w:ind w:left="851" w:hanging="360"/>
        <w:rPr>
          <w:rFonts w:ascii="Verdana" w:hAnsi="Verdana" w:cs="Arial"/>
          <w:sz w:val="22"/>
          <w:szCs w:val="22"/>
        </w:rPr>
      </w:pPr>
    </w:p>
    <w:p w14:paraId="3C36FE83" w14:textId="6CBB6D0D" w:rsidR="00756E4F"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61170D" w:rsidRPr="006248E3">
        <w:rPr>
          <w:rFonts w:ascii="Verdana" w:hAnsi="Verdana" w:cs="Arial"/>
          <w:sz w:val="22"/>
          <w:szCs w:val="22"/>
        </w:rPr>
        <w:t>Determinar, en cada caso, la procedencia o improcedencia de la conciliación y señalar la posición institucional que fije los parámetros dentro de los cuales</w:t>
      </w:r>
      <w:r w:rsidRPr="006248E3">
        <w:rPr>
          <w:rFonts w:ascii="Verdana" w:hAnsi="Verdana" w:cs="Arial"/>
          <w:sz w:val="22"/>
          <w:szCs w:val="22"/>
        </w:rPr>
        <w:t xml:space="preserve"> quien ejerza la representación legal de la entidad o cuente con poder para ello</w:t>
      </w:r>
      <w:r w:rsidR="0061170D" w:rsidRPr="006248E3">
        <w:rPr>
          <w:rFonts w:ascii="Verdana" w:hAnsi="Verdana" w:cs="Arial"/>
          <w:sz w:val="22"/>
          <w:szCs w:val="22"/>
        </w:rPr>
        <w:t xml:space="preserve"> actuará en las audiencias de conciliación y de pacto de cumplimiento. Para tal efecto, el Comité de Conciliación deberá analizar las </w:t>
      </w:r>
      <w:r w:rsidR="00900EB6" w:rsidRPr="006248E3">
        <w:rPr>
          <w:rFonts w:ascii="Verdana" w:hAnsi="Verdana" w:cs="Arial"/>
          <w:sz w:val="22"/>
          <w:szCs w:val="22"/>
        </w:rPr>
        <w:t xml:space="preserve">sentencias de unificación proferidas por </w:t>
      </w:r>
      <w:r w:rsidR="00F40995" w:rsidRPr="006248E3">
        <w:rPr>
          <w:rFonts w:ascii="Verdana" w:hAnsi="Verdana" w:cs="Arial"/>
          <w:sz w:val="22"/>
          <w:szCs w:val="22"/>
        </w:rPr>
        <w:t>las altas cortes</w:t>
      </w:r>
      <w:r w:rsidR="00900EB6" w:rsidRPr="006248E3">
        <w:rPr>
          <w:rFonts w:ascii="Verdana" w:hAnsi="Verdana" w:cs="Arial"/>
          <w:sz w:val="22"/>
          <w:szCs w:val="22"/>
        </w:rPr>
        <w:t>,</w:t>
      </w:r>
      <w:r w:rsidR="002B589B" w:rsidRPr="006248E3">
        <w:rPr>
          <w:rFonts w:ascii="Verdana" w:hAnsi="Verdana" w:cs="Arial"/>
          <w:sz w:val="22"/>
          <w:szCs w:val="22"/>
        </w:rPr>
        <w:t xml:space="preserve"> así como</w:t>
      </w:r>
      <w:r w:rsidR="00900EB6" w:rsidRPr="006248E3">
        <w:rPr>
          <w:rFonts w:ascii="Verdana" w:hAnsi="Verdana" w:cs="Arial"/>
          <w:sz w:val="22"/>
          <w:szCs w:val="22"/>
        </w:rPr>
        <w:t xml:space="preserve"> las pautas jurisprudenciales consolidadas</w:t>
      </w:r>
      <w:r w:rsidR="00756E4F" w:rsidRPr="006248E3">
        <w:rPr>
          <w:rFonts w:ascii="Verdana" w:hAnsi="Verdana" w:cs="Arial"/>
          <w:sz w:val="22"/>
          <w:szCs w:val="22"/>
        </w:rPr>
        <w:t xml:space="preserve"> y reiteradas</w:t>
      </w:r>
      <w:r w:rsidR="00900EB6" w:rsidRPr="006248E3">
        <w:rPr>
          <w:rFonts w:ascii="Verdana" w:hAnsi="Verdana" w:cs="Arial"/>
          <w:sz w:val="22"/>
          <w:szCs w:val="22"/>
        </w:rPr>
        <w:t xml:space="preserve">, de manera que se concilie en aquellos casos donde exista identidad </w:t>
      </w:r>
      <w:r w:rsidR="00756E4F" w:rsidRPr="006248E3">
        <w:rPr>
          <w:rFonts w:ascii="Verdana" w:hAnsi="Verdana" w:cs="Arial"/>
          <w:sz w:val="22"/>
          <w:szCs w:val="22"/>
        </w:rPr>
        <w:t>fáctica y</w:t>
      </w:r>
      <w:r w:rsidR="001B72BC" w:rsidRPr="006248E3">
        <w:rPr>
          <w:rFonts w:ascii="Verdana" w:hAnsi="Verdana" w:cs="Arial"/>
          <w:sz w:val="22"/>
          <w:szCs w:val="22"/>
        </w:rPr>
        <w:t>/o</w:t>
      </w:r>
      <w:r w:rsidR="00756E4F" w:rsidRPr="006248E3">
        <w:rPr>
          <w:rFonts w:ascii="Verdana" w:hAnsi="Verdana" w:cs="Arial"/>
          <w:sz w:val="22"/>
          <w:szCs w:val="22"/>
        </w:rPr>
        <w:t xml:space="preserve"> jurídica. </w:t>
      </w:r>
    </w:p>
    <w:p w14:paraId="5BCD0726" w14:textId="77777777" w:rsidR="00BA1EBA" w:rsidRPr="006248E3" w:rsidRDefault="00BA1EBA" w:rsidP="008114BC">
      <w:pPr>
        <w:pStyle w:val="Prrafodelista"/>
        <w:tabs>
          <w:tab w:val="left" w:pos="142"/>
          <w:tab w:val="left" w:pos="851"/>
        </w:tabs>
        <w:spacing w:after="0" w:line="240" w:lineRule="auto"/>
        <w:ind w:left="851"/>
        <w:jc w:val="both"/>
        <w:rPr>
          <w:rFonts w:ascii="Verdana" w:hAnsi="Verdana" w:cs="Arial"/>
          <w:sz w:val="22"/>
          <w:szCs w:val="22"/>
        </w:rPr>
      </w:pPr>
    </w:p>
    <w:p w14:paraId="68FBA318" w14:textId="1BB96FD8" w:rsidR="0067445B" w:rsidRPr="006248E3" w:rsidRDefault="0067445B" w:rsidP="008114BC">
      <w:pPr>
        <w:pStyle w:val="Prrafodelista"/>
        <w:tabs>
          <w:tab w:val="left" w:pos="142"/>
          <w:tab w:val="left" w:pos="851"/>
        </w:tabs>
        <w:spacing w:after="0" w:line="240" w:lineRule="auto"/>
        <w:ind w:left="927"/>
        <w:jc w:val="both"/>
        <w:rPr>
          <w:rFonts w:ascii="Verdana" w:hAnsi="Verdana" w:cs="Arial"/>
          <w:sz w:val="22"/>
          <w:szCs w:val="22"/>
        </w:rPr>
      </w:pPr>
      <w:r w:rsidRPr="006248E3">
        <w:rPr>
          <w:rFonts w:ascii="Verdana" w:hAnsi="Verdana" w:cs="Arial"/>
          <w:sz w:val="22"/>
          <w:szCs w:val="22"/>
        </w:rPr>
        <w:t>La decisión del Comité de Conciliación deberá soportarse</w:t>
      </w:r>
      <w:r w:rsidR="005879B5" w:rsidRPr="006248E3">
        <w:rPr>
          <w:rFonts w:ascii="Verdana" w:hAnsi="Verdana" w:cs="Arial"/>
          <w:sz w:val="22"/>
          <w:szCs w:val="22"/>
        </w:rPr>
        <w:t xml:space="preserve"> en un estudio suficiente</w:t>
      </w:r>
      <w:r w:rsidRPr="006248E3">
        <w:rPr>
          <w:rFonts w:ascii="Verdana" w:hAnsi="Verdana" w:cs="Arial"/>
          <w:sz w:val="22"/>
          <w:szCs w:val="22"/>
        </w:rPr>
        <w:t xml:space="preserve"> </w:t>
      </w:r>
      <w:r w:rsidR="005879B5" w:rsidRPr="006248E3">
        <w:rPr>
          <w:rFonts w:ascii="Verdana" w:hAnsi="Verdana" w:cs="Arial"/>
          <w:sz w:val="22"/>
          <w:szCs w:val="22"/>
        </w:rPr>
        <w:t>y deberá tener en cuenta</w:t>
      </w:r>
      <w:r w:rsidRPr="006248E3">
        <w:rPr>
          <w:rFonts w:ascii="Verdana" w:hAnsi="Verdana" w:cs="Arial"/>
          <w:sz w:val="22"/>
          <w:szCs w:val="22"/>
        </w:rPr>
        <w:t xml:space="preserve"> </w:t>
      </w:r>
      <w:r w:rsidR="005879B5" w:rsidRPr="006248E3">
        <w:rPr>
          <w:rFonts w:ascii="Verdana" w:hAnsi="Verdana" w:cs="Arial"/>
          <w:sz w:val="22"/>
          <w:szCs w:val="22"/>
        </w:rPr>
        <w:t xml:space="preserve">la metodología </w:t>
      </w:r>
      <w:r w:rsidRPr="006248E3">
        <w:rPr>
          <w:rFonts w:ascii="Verdana" w:hAnsi="Verdana" w:cs="Arial"/>
          <w:sz w:val="22"/>
          <w:szCs w:val="22"/>
        </w:rPr>
        <w:t>diseñad</w:t>
      </w:r>
      <w:r w:rsidR="005879B5" w:rsidRPr="006248E3">
        <w:rPr>
          <w:rFonts w:ascii="Verdana" w:hAnsi="Verdana" w:cs="Arial"/>
          <w:sz w:val="22"/>
          <w:szCs w:val="22"/>
        </w:rPr>
        <w:t>a</w:t>
      </w:r>
      <w:r w:rsidRPr="006248E3">
        <w:rPr>
          <w:rFonts w:ascii="Verdana" w:hAnsi="Verdana" w:cs="Arial"/>
          <w:sz w:val="22"/>
          <w:szCs w:val="22"/>
        </w:rPr>
        <w:t xml:space="preserve"> por la Agencia Nacional de Defensa del Estado que se encuentra incorporad</w:t>
      </w:r>
      <w:r w:rsidR="005879B5" w:rsidRPr="006248E3">
        <w:rPr>
          <w:rFonts w:ascii="Verdana" w:hAnsi="Verdana" w:cs="Arial"/>
          <w:sz w:val="22"/>
          <w:szCs w:val="22"/>
        </w:rPr>
        <w:t>a</w:t>
      </w:r>
      <w:r w:rsidRPr="006248E3">
        <w:rPr>
          <w:rFonts w:ascii="Verdana" w:hAnsi="Verdana" w:cs="Arial"/>
          <w:sz w:val="22"/>
          <w:szCs w:val="22"/>
        </w:rPr>
        <w:t xml:space="preserve"> en el Sistema Único de Gestión e Información Litigiosa del Estado EKOGU</w:t>
      </w:r>
      <w:r w:rsidR="00BA1EBA" w:rsidRPr="006248E3">
        <w:rPr>
          <w:rFonts w:ascii="Verdana" w:hAnsi="Verdana" w:cs="Arial"/>
          <w:sz w:val="22"/>
          <w:szCs w:val="22"/>
        </w:rPr>
        <w:t xml:space="preserve">I. </w:t>
      </w:r>
      <w:r w:rsidR="00521CE8" w:rsidRPr="006248E3">
        <w:rPr>
          <w:rFonts w:ascii="Verdana" w:hAnsi="Verdana" w:cs="Arial"/>
          <w:sz w:val="22"/>
          <w:szCs w:val="22"/>
        </w:rPr>
        <w:t>Además,</w:t>
      </w:r>
      <w:r w:rsidR="00BA1EBA" w:rsidRPr="006248E3">
        <w:rPr>
          <w:rFonts w:ascii="Verdana" w:hAnsi="Verdana" w:cs="Arial"/>
          <w:sz w:val="22"/>
          <w:szCs w:val="22"/>
        </w:rPr>
        <w:t xml:space="preserve"> deberá valorarse la calificación del riesgo efectuada por el apoderado y/o abogado a cargo del caso o proceso judicial o arbitral.</w:t>
      </w:r>
    </w:p>
    <w:p w14:paraId="528EFEE4" w14:textId="52D54FD6" w:rsidR="00BA1EBA" w:rsidRPr="006248E3" w:rsidRDefault="00BA1EBA" w:rsidP="008114BC">
      <w:pPr>
        <w:pStyle w:val="Prrafodelista"/>
        <w:tabs>
          <w:tab w:val="left" w:pos="142"/>
          <w:tab w:val="left" w:pos="851"/>
        </w:tabs>
        <w:spacing w:after="0" w:line="240" w:lineRule="auto"/>
        <w:ind w:left="851"/>
        <w:jc w:val="both"/>
        <w:rPr>
          <w:rFonts w:ascii="Verdana" w:hAnsi="Verdana" w:cs="Arial"/>
          <w:sz w:val="22"/>
          <w:szCs w:val="22"/>
        </w:rPr>
      </w:pPr>
    </w:p>
    <w:p w14:paraId="410DC2D7" w14:textId="14E24547" w:rsidR="00900EB6"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900EB6" w:rsidRPr="006248E3">
        <w:rPr>
          <w:rFonts w:ascii="Verdana" w:hAnsi="Verdana" w:cs="Arial"/>
          <w:sz w:val="22"/>
          <w:szCs w:val="22"/>
        </w:rPr>
        <w:t xml:space="preserve">Determinar si el asunto materia de conciliación hace parte de algún proceso de vigilancia o control fiscal. En caso afirmativo, deberá invitar a la autoridad fiscal correspondiente a la sesión del </w:t>
      </w:r>
      <w:r w:rsidR="008652D6" w:rsidRPr="006248E3">
        <w:rPr>
          <w:rFonts w:ascii="Verdana" w:hAnsi="Verdana" w:cs="Arial"/>
          <w:sz w:val="22"/>
          <w:szCs w:val="22"/>
        </w:rPr>
        <w:t>C</w:t>
      </w:r>
      <w:r w:rsidR="00900EB6" w:rsidRPr="006248E3">
        <w:rPr>
          <w:rFonts w:ascii="Verdana" w:hAnsi="Verdana" w:cs="Arial"/>
          <w:sz w:val="22"/>
          <w:szCs w:val="22"/>
        </w:rPr>
        <w:t xml:space="preserve">omité de </w:t>
      </w:r>
      <w:r w:rsidR="008652D6" w:rsidRPr="006248E3">
        <w:rPr>
          <w:rFonts w:ascii="Verdana" w:hAnsi="Verdana" w:cs="Arial"/>
          <w:sz w:val="22"/>
          <w:szCs w:val="22"/>
        </w:rPr>
        <w:t>C</w:t>
      </w:r>
      <w:r w:rsidR="00900EB6" w:rsidRPr="006248E3">
        <w:rPr>
          <w:rFonts w:ascii="Verdana" w:hAnsi="Verdana" w:cs="Arial"/>
          <w:sz w:val="22"/>
          <w:szCs w:val="22"/>
        </w:rPr>
        <w:t xml:space="preserve">onciliación para escuchar sus opiniones en relación con eventuales fórmulas de arreglo, sin que dichas opiniones tengan carácter vinculante para el </w:t>
      </w:r>
      <w:r w:rsidR="008652D6" w:rsidRPr="006248E3">
        <w:rPr>
          <w:rFonts w:ascii="Verdana" w:hAnsi="Verdana" w:cs="Arial"/>
          <w:sz w:val="22"/>
          <w:szCs w:val="22"/>
        </w:rPr>
        <w:t>C</w:t>
      </w:r>
      <w:r w:rsidR="00900EB6" w:rsidRPr="006248E3">
        <w:rPr>
          <w:rFonts w:ascii="Verdana" w:hAnsi="Verdana" w:cs="Arial"/>
          <w:sz w:val="22"/>
          <w:szCs w:val="22"/>
        </w:rPr>
        <w:t xml:space="preserve">omité de </w:t>
      </w:r>
      <w:r w:rsidR="008652D6" w:rsidRPr="006248E3">
        <w:rPr>
          <w:rFonts w:ascii="Verdana" w:hAnsi="Verdana" w:cs="Arial"/>
          <w:sz w:val="22"/>
          <w:szCs w:val="22"/>
        </w:rPr>
        <w:t>C</w:t>
      </w:r>
      <w:r w:rsidR="00900EB6" w:rsidRPr="006248E3">
        <w:rPr>
          <w:rFonts w:ascii="Verdana" w:hAnsi="Verdana" w:cs="Arial"/>
          <w:sz w:val="22"/>
          <w:szCs w:val="22"/>
        </w:rPr>
        <w:t>onciliación o para las actividades de vigilancia y control fiscal</w:t>
      </w:r>
      <w:r w:rsidR="00F54FA9" w:rsidRPr="006248E3">
        <w:rPr>
          <w:rFonts w:ascii="Verdana" w:hAnsi="Verdana" w:cs="Arial"/>
          <w:sz w:val="22"/>
          <w:szCs w:val="22"/>
        </w:rPr>
        <w:t xml:space="preserve"> que adelanten o lleguen a </w:t>
      </w:r>
      <w:r w:rsidR="004B7B3D" w:rsidRPr="006248E3">
        <w:rPr>
          <w:rFonts w:ascii="Verdana" w:hAnsi="Verdana" w:cs="Arial"/>
          <w:sz w:val="22"/>
          <w:szCs w:val="22"/>
        </w:rPr>
        <w:t>a</w:t>
      </w:r>
      <w:r w:rsidR="00F54FA9" w:rsidRPr="006248E3">
        <w:rPr>
          <w:rFonts w:ascii="Verdana" w:hAnsi="Verdana" w:cs="Arial"/>
          <w:sz w:val="22"/>
          <w:szCs w:val="22"/>
        </w:rPr>
        <w:t xml:space="preserve">delantar. </w:t>
      </w:r>
    </w:p>
    <w:p w14:paraId="0F4F5392" w14:textId="7145B25F" w:rsidR="000C1C98" w:rsidRPr="006248E3" w:rsidRDefault="000C1C98" w:rsidP="000C1C98">
      <w:pPr>
        <w:pStyle w:val="Prrafodelista"/>
        <w:tabs>
          <w:tab w:val="left" w:pos="142"/>
          <w:tab w:val="left" w:pos="851"/>
        </w:tabs>
        <w:spacing w:after="0" w:line="240" w:lineRule="auto"/>
        <w:ind w:left="927"/>
        <w:jc w:val="both"/>
        <w:rPr>
          <w:rFonts w:ascii="Verdana" w:hAnsi="Verdana" w:cs="Arial"/>
          <w:sz w:val="22"/>
          <w:szCs w:val="22"/>
        </w:rPr>
      </w:pPr>
    </w:p>
    <w:p w14:paraId="19D8D868" w14:textId="3643C71F" w:rsidR="000C1C98" w:rsidRPr="006248E3" w:rsidRDefault="000C1C98" w:rsidP="000C1C98">
      <w:pPr>
        <w:pStyle w:val="Prrafodelista"/>
        <w:tabs>
          <w:tab w:val="left" w:pos="142"/>
          <w:tab w:val="left" w:pos="851"/>
        </w:tabs>
        <w:spacing w:after="0" w:line="240" w:lineRule="auto"/>
        <w:ind w:left="927"/>
        <w:jc w:val="both"/>
        <w:rPr>
          <w:rFonts w:ascii="Verdana" w:hAnsi="Verdana" w:cs="Arial"/>
          <w:sz w:val="22"/>
          <w:szCs w:val="22"/>
        </w:rPr>
      </w:pPr>
      <w:bookmarkStart w:id="3" w:name="_Hlk118124052"/>
      <w:r w:rsidRPr="006248E3">
        <w:rPr>
          <w:rFonts w:ascii="Verdana" w:hAnsi="Verdana" w:cs="Arial"/>
          <w:sz w:val="22"/>
          <w:szCs w:val="22"/>
        </w:rPr>
        <w:t>Esta invitación deberá realizarse a través del medio más expedito en un término máximo de tres (3) días luego de recibida la solicitud de conciliación, en la comunicación que se remita se le dará a la entidad un plazo máximo de tres (3) días antes de la fecha de celebración del comité para confirmar su asistencia.</w:t>
      </w:r>
      <w:bookmarkEnd w:id="3"/>
    </w:p>
    <w:p w14:paraId="613AB1D3" w14:textId="05533060" w:rsidR="000C1C98" w:rsidRPr="006248E3" w:rsidRDefault="000C1C98" w:rsidP="000C1C98">
      <w:pPr>
        <w:pStyle w:val="Prrafodelista"/>
        <w:tabs>
          <w:tab w:val="left" w:pos="142"/>
          <w:tab w:val="left" w:pos="851"/>
        </w:tabs>
        <w:spacing w:after="0" w:line="240" w:lineRule="auto"/>
        <w:ind w:left="927"/>
        <w:jc w:val="both"/>
        <w:rPr>
          <w:rFonts w:ascii="Verdana" w:hAnsi="Verdana" w:cs="Arial"/>
          <w:sz w:val="22"/>
          <w:szCs w:val="22"/>
        </w:rPr>
      </w:pPr>
    </w:p>
    <w:p w14:paraId="6004B2BD" w14:textId="31DB9C01" w:rsidR="000C1C98" w:rsidRPr="006248E3" w:rsidRDefault="000C1C98" w:rsidP="000C1C98">
      <w:pPr>
        <w:pStyle w:val="Prrafodelista"/>
        <w:tabs>
          <w:tab w:val="left" w:pos="142"/>
          <w:tab w:val="left" w:pos="851"/>
        </w:tabs>
        <w:spacing w:after="0" w:line="240" w:lineRule="auto"/>
        <w:ind w:left="927"/>
        <w:jc w:val="both"/>
        <w:rPr>
          <w:rFonts w:ascii="Verdana" w:hAnsi="Verdana" w:cs="Arial"/>
          <w:sz w:val="22"/>
          <w:szCs w:val="22"/>
        </w:rPr>
      </w:pPr>
      <w:r w:rsidRPr="006248E3">
        <w:rPr>
          <w:rFonts w:ascii="Verdana" w:hAnsi="Verdana" w:cs="Arial"/>
          <w:sz w:val="22"/>
          <w:szCs w:val="22"/>
        </w:rPr>
        <w:t>De no asistir la autoridad fiscal</w:t>
      </w:r>
      <w:r w:rsidR="00CF6EE1" w:rsidRPr="006248E3">
        <w:rPr>
          <w:rFonts w:ascii="Verdana" w:hAnsi="Verdana" w:cs="Arial"/>
          <w:sz w:val="22"/>
          <w:szCs w:val="22"/>
        </w:rPr>
        <w:t>,</w:t>
      </w:r>
      <w:r w:rsidRPr="006248E3">
        <w:rPr>
          <w:rFonts w:ascii="Verdana" w:hAnsi="Verdana" w:cs="Arial"/>
          <w:sz w:val="22"/>
          <w:szCs w:val="22"/>
        </w:rPr>
        <w:t xml:space="preserve"> se dejará registro en el acta del envío de la comunicación, así como del no recibo de confirmación y de la inasistencia.  </w:t>
      </w:r>
    </w:p>
    <w:p w14:paraId="1761BB63" w14:textId="77777777" w:rsidR="00D51E9A" w:rsidRPr="006248E3" w:rsidRDefault="00D51E9A" w:rsidP="008114BC">
      <w:pPr>
        <w:pStyle w:val="Prrafodelista"/>
        <w:spacing w:after="0" w:line="240" w:lineRule="auto"/>
        <w:ind w:left="851" w:hanging="360"/>
        <w:rPr>
          <w:rFonts w:ascii="Verdana" w:hAnsi="Verdana" w:cs="Arial"/>
          <w:sz w:val="22"/>
          <w:szCs w:val="22"/>
        </w:rPr>
      </w:pPr>
    </w:p>
    <w:p w14:paraId="052E3346" w14:textId="352250CA" w:rsidR="00930878" w:rsidRPr="006248E3" w:rsidRDefault="00CF6EE1" w:rsidP="008114BC">
      <w:pPr>
        <w:pStyle w:val="Prrafodelista"/>
        <w:numPr>
          <w:ilvl w:val="0"/>
          <w:numId w:val="16"/>
        </w:numPr>
        <w:spacing w:after="0" w:line="240" w:lineRule="auto"/>
        <w:jc w:val="both"/>
        <w:rPr>
          <w:rFonts w:ascii="Verdana" w:hAnsi="Verdana" w:cs="Arial"/>
          <w:sz w:val="22"/>
          <w:szCs w:val="22"/>
        </w:rPr>
      </w:pPr>
      <w:r w:rsidRPr="006248E3">
        <w:rPr>
          <w:rFonts w:ascii="Verdana" w:hAnsi="Verdana" w:cs="Arial"/>
          <w:sz w:val="22"/>
          <w:szCs w:val="22"/>
        </w:rPr>
        <w:t xml:space="preserve"> </w:t>
      </w:r>
      <w:r w:rsidR="00930878" w:rsidRPr="006248E3">
        <w:rPr>
          <w:rFonts w:ascii="Verdana" w:hAnsi="Verdana" w:cs="Arial"/>
          <w:sz w:val="22"/>
          <w:szCs w:val="22"/>
        </w:rPr>
        <w:t>Determinar la procedencia o improcedencia del llamamiento en garantía con fines de repetición.</w:t>
      </w:r>
    </w:p>
    <w:p w14:paraId="59681B70" w14:textId="77777777" w:rsidR="00930878" w:rsidRPr="006248E3" w:rsidRDefault="00930878" w:rsidP="008114BC">
      <w:pPr>
        <w:pStyle w:val="Prrafodelista"/>
        <w:spacing w:after="0" w:line="240" w:lineRule="auto"/>
        <w:rPr>
          <w:rFonts w:ascii="Verdana" w:hAnsi="Verdana" w:cs="Arial"/>
          <w:sz w:val="22"/>
          <w:szCs w:val="22"/>
        </w:rPr>
      </w:pPr>
    </w:p>
    <w:p w14:paraId="24E75301" w14:textId="469FB486" w:rsidR="00930878" w:rsidRPr="006248E3" w:rsidRDefault="00930878" w:rsidP="008114BC">
      <w:pPr>
        <w:pStyle w:val="Prrafodelista"/>
        <w:spacing w:after="0" w:line="240" w:lineRule="auto"/>
        <w:ind w:left="927"/>
        <w:jc w:val="both"/>
        <w:rPr>
          <w:rFonts w:ascii="Verdana" w:hAnsi="Verdana" w:cs="Arial"/>
          <w:sz w:val="22"/>
          <w:szCs w:val="22"/>
        </w:rPr>
      </w:pPr>
      <w:r w:rsidRPr="006248E3">
        <w:rPr>
          <w:rFonts w:ascii="Verdana" w:hAnsi="Verdana" w:cs="Arial"/>
          <w:sz w:val="22"/>
          <w:szCs w:val="22"/>
        </w:rPr>
        <w:t xml:space="preserve">En todos los </w:t>
      </w:r>
      <w:r w:rsidR="00631F70" w:rsidRPr="006248E3">
        <w:rPr>
          <w:rFonts w:ascii="Verdana" w:hAnsi="Verdana" w:cs="Arial"/>
          <w:sz w:val="22"/>
          <w:szCs w:val="22"/>
        </w:rPr>
        <w:t>procesos</w:t>
      </w:r>
      <w:r w:rsidRPr="006248E3">
        <w:rPr>
          <w:rFonts w:ascii="Verdana" w:hAnsi="Verdana" w:cs="Arial"/>
          <w:sz w:val="22"/>
          <w:szCs w:val="22"/>
        </w:rPr>
        <w:t xml:space="preserve"> </w:t>
      </w:r>
      <w:r w:rsidR="00631F70" w:rsidRPr="006248E3">
        <w:rPr>
          <w:rFonts w:ascii="Verdana" w:hAnsi="Verdana" w:cs="Arial"/>
          <w:sz w:val="22"/>
          <w:szCs w:val="22"/>
        </w:rPr>
        <w:t>en contra del Estado relativos a controversias contractuales, reparación directa</w:t>
      </w:r>
      <w:r w:rsidR="00DC5E43" w:rsidRPr="006248E3">
        <w:rPr>
          <w:rFonts w:ascii="Verdana" w:hAnsi="Verdana" w:cs="Arial"/>
          <w:sz w:val="22"/>
          <w:szCs w:val="22"/>
        </w:rPr>
        <w:t>,</w:t>
      </w:r>
      <w:r w:rsidR="00631F70" w:rsidRPr="006248E3">
        <w:rPr>
          <w:rFonts w:ascii="Verdana" w:hAnsi="Verdana" w:cs="Arial"/>
          <w:sz w:val="22"/>
          <w:szCs w:val="22"/>
        </w:rPr>
        <w:t xml:space="preserve"> nulidad y restablecimiento del derecho, </w:t>
      </w:r>
      <w:r w:rsidRPr="006248E3">
        <w:rPr>
          <w:rFonts w:ascii="Verdana" w:hAnsi="Verdana" w:cs="Arial"/>
          <w:sz w:val="22"/>
          <w:szCs w:val="22"/>
        </w:rPr>
        <w:t xml:space="preserve">la decisión sobre la procedencia o improcedencia del llamamiento en garantía con fines de repetición </w:t>
      </w:r>
      <w:bookmarkStart w:id="4" w:name="_Hlk117777210"/>
      <w:r w:rsidR="005879B5" w:rsidRPr="006248E3">
        <w:rPr>
          <w:rFonts w:ascii="Verdana" w:hAnsi="Verdana" w:cs="Arial"/>
          <w:sz w:val="22"/>
          <w:szCs w:val="22"/>
        </w:rPr>
        <w:t>deberá soportarse en un estudio suficiente, y deberá tener en cuenta la metodología diseñada por la Agencia Nacional de Defensa del Estado</w:t>
      </w:r>
      <w:r w:rsidRPr="006248E3">
        <w:rPr>
          <w:rFonts w:ascii="Verdana" w:hAnsi="Verdana" w:cs="Arial"/>
          <w:sz w:val="22"/>
          <w:szCs w:val="22"/>
        </w:rPr>
        <w:t xml:space="preserve"> que se encuentra incorporado en el Sistema Único de Gestión e Información Litigiosa del Estado EKOGUI.</w:t>
      </w:r>
    </w:p>
    <w:p w14:paraId="4FF9DC53" w14:textId="77777777" w:rsidR="000C1C98" w:rsidRPr="006248E3" w:rsidRDefault="000C1C98" w:rsidP="006B5E0B">
      <w:pPr>
        <w:jc w:val="both"/>
        <w:rPr>
          <w:rFonts w:ascii="Verdana" w:hAnsi="Verdana" w:cs="Arial"/>
          <w:sz w:val="22"/>
          <w:szCs w:val="22"/>
        </w:rPr>
      </w:pPr>
    </w:p>
    <w:p w14:paraId="3F86370A" w14:textId="7F56A28A" w:rsidR="000C1C98" w:rsidRPr="006248E3" w:rsidRDefault="000C1C98" w:rsidP="000C1C98">
      <w:pPr>
        <w:pStyle w:val="Prrafodelista"/>
        <w:spacing w:after="0" w:line="240" w:lineRule="auto"/>
        <w:ind w:left="851"/>
        <w:jc w:val="both"/>
        <w:rPr>
          <w:rFonts w:ascii="Verdana" w:hAnsi="Verdana" w:cs="Arial"/>
          <w:sz w:val="22"/>
          <w:szCs w:val="22"/>
        </w:rPr>
      </w:pPr>
      <w:bookmarkStart w:id="5" w:name="_Hlk118124092"/>
      <w:r w:rsidRPr="006248E3">
        <w:rPr>
          <w:rFonts w:ascii="Verdana" w:hAnsi="Verdana" w:cs="Arial"/>
          <w:sz w:val="22"/>
          <w:szCs w:val="22"/>
        </w:rPr>
        <w:t xml:space="preserve">Este estudio deberá realizarse por parte del </w:t>
      </w:r>
      <w:r w:rsidR="00DF67E9" w:rsidRPr="006248E3">
        <w:rPr>
          <w:rFonts w:ascii="Verdana" w:hAnsi="Verdana" w:cs="Arial"/>
          <w:sz w:val="22"/>
          <w:szCs w:val="22"/>
        </w:rPr>
        <w:t>C</w:t>
      </w:r>
      <w:r w:rsidRPr="006248E3">
        <w:rPr>
          <w:rFonts w:ascii="Verdana" w:hAnsi="Verdana" w:cs="Arial"/>
          <w:sz w:val="22"/>
          <w:szCs w:val="22"/>
        </w:rPr>
        <w:t xml:space="preserve">omité de </w:t>
      </w:r>
      <w:r w:rsidR="00DF67E9" w:rsidRPr="006248E3">
        <w:rPr>
          <w:rFonts w:ascii="Verdana" w:hAnsi="Verdana" w:cs="Arial"/>
          <w:sz w:val="22"/>
          <w:szCs w:val="22"/>
        </w:rPr>
        <w:t>C</w:t>
      </w:r>
      <w:r w:rsidRPr="006248E3">
        <w:rPr>
          <w:rFonts w:ascii="Verdana" w:hAnsi="Verdana" w:cs="Arial"/>
          <w:sz w:val="22"/>
          <w:szCs w:val="22"/>
        </w:rPr>
        <w:t>onciliación, en un término máximo de quince (15) días una vez notificada la demanda a la entidad.</w:t>
      </w:r>
    </w:p>
    <w:bookmarkEnd w:id="4"/>
    <w:bookmarkEnd w:id="5"/>
    <w:p w14:paraId="454D767F" w14:textId="77777777" w:rsidR="00930878" w:rsidRPr="006248E3" w:rsidRDefault="00930878">
      <w:pPr>
        <w:tabs>
          <w:tab w:val="left" w:pos="142"/>
          <w:tab w:val="left" w:pos="851"/>
        </w:tabs>
        <w:jc w:val="both"/>
        <w:rPr>
          <w:rFonts w:ascii="Verdana" w:hAnsi="Verdana" w:cs="Arial"/>
          <w:sz w:val="22"/>
          <w:szCs w:val="22"/>
        </w:rPr>
      </w:pPr>
    </w:p>
    <w:p w14:paraId="791DD0B0" w14:textId="4A63AD46" w:rsidR="005257B7"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5257B7" w:rsidRPr="006248E3">
        <w:rPr>
          <w:rFonts w:ascii="Verdana" w:hAnsi="Verdana" w:cs="Arial"/>
          <w:sz w:val="22"/>
          <w:szCs w:val="22"/>
        </w:rPr>
        <w:t xml:space="preserve">Evaluar los procesos que hayan sido fallados en contra de la entidad con el fin de determinar la procedencia de la acción de repetición e informar al </w:t>
      </w:r>
      <w:r w:rsidRPr="006248E3">
        <w:rPr>
          <w:rFonts w:ascii="Verdana" w:hAnsi="Verdana" w:cs="Arial"/>
          <w:sz w:val="22"/>
          <w:szCs w:val="22"/>
        </w:rPr>
        <w:t>c</w:t>
      </w:r>
      <w:r w:rsidR="005257B7" w:rsidRPr="006248E3">
        <w:rPr>
          <w:rFonts w:ascii="Verdana" w:hAnsi="Verdana" w:cs="Arial"/>
          <w:sz w:val="22"/>
          <w:szCs w:val="22"/>
        </w:rPr>
        <w:t xml:space="preserve">oordinador de los agentes del Ministerio Público ante la Jurisdicción </w:t>
      </w:r>
      <w:r w:rsidR="00B22BCA" w:rsidRPr="006248E3">
        <w:rPr>
          <w:rFonts w:ascii="Verdana" w:hAnsi="Verdana" w:cs="Arial"/>
          <w:sz w:val="22"/>
          <w:szCs w:val="22"/>
        </w:rPr>
        <w:t>de</w:t>
      </w:r>
      <w:r w:rsidR="005257B7" w:rsidRPr="006248E3">
        <w:rPr>
          <w:rFonts w:ascii="Verdana" w:hAnsi="Verdana" w:cs="Arial"/>
          <w:sz w:val="22"/>
          <w:szCs w:val="22"/>
        </w:rPr>
        <w:t xml:space="preserve"> lo Contencioso Administrativo las correspondientes decisiones</w:t>
      </w:r>
      <w:r w:rsidR="00165BC4" w:rsidRPr="006248E3">
        <w:rPr>
          <w:rFonts w:ascii="Verdana" w:hAnsi="Verdana" w:cs="Arial"/>
          <w:sz w:val="22"/>
          <w:szCs w:val="22"/>
        </w:rPr>
        <w:t>, para lo cual deberá anexar</w:t>
      </w:r>
      <w:r w:rsidR="005257B7" w:rsidRPr="006248E3">
        <w:rPr>
          <w:rFonts w:ascii="Verdana" w:hAnsi="Verdana" w:cs="Arial"/>
          <w:sz w:val="22"/>
          <w:szCs w:val="22"/>
        </w:rPr>
        <w:t xml:space="preserve"> copia de la providencia condenatoria, de la prueba de su pago y </w:t>
      </w:r>
      <w:r w:rsidR="00C86B3F" w:rsidRPr="006248E3">
        <w:rPr>
          <w:rFonts w:ascii="Verdana" w:hAnsi="Verdana" w:cs="Arial"/>
          <w:sz w:val="22"/>
          <w:szCs w:val="22"/>
        </w:rPr>
        <w:t xml:space="preserve">señalar </w:t>
      </w:r>
      <w:r w:rsidR="005257B7" w:rsidRPr="006248E3">
        <w:rPr>
          <w:rFonts w:ascii="Verdana" w:hAnsi="Verdana" w:cs="Arial"/>
          <w:sz w:val="22"/>
          <w:szCs w:val="22"/>
        </w:rPr>
        <w:t>el fundamento de la decisión en los casos en que se decida no instaurar la acción de repetición.</w:t>
      </w:r>
    </w:p>
    <w:p w14:paraId="158E681B" w14:textId="3D86FF1E" w:rsidR="000C1C98" w:rsidRPr="006248E3" w:rsidRDefault="000C1C98" w:rsidP="006248E3">
      <w:pPr>
        <w:tabs>
          <w:tab w:val="left" w:pos="142"/>
          <w:tab w:val="left" w:pos="851"/>
        </w:tabs>
        <w:jc w:val="both"/>
        <w:rPr>
          <w:rFonts w:ascii="Verdana" w:hAnsi="Verdana" w:cs="Arial"/>
          <w:sz w:val="22"/>
          <w:szCs w:val="22"/>
        </w:rPr>
      </w:pPr>
    </w:p>
    <w:p w14:paraId="3EB0E53D" w14:textId="4234C062" w:rsidR="00B169F0" w:rsidRPr="006248E3" w:rsidRDefault="00B169F0" w:rsidP="00B169F0">
      <w:pPr>
        <w:pStyle w:val="Default"/>
        <w:tabs>
          <w:tab w:val="left" w:pos="-142"/>
        </w:tabs>
        <w:ind w:left="993" w:hanging="993"/>
        <w:jc w:val="both"/>
        <w:rPr>
          <w:rFonts w:ascii="Verdana" w:hAnsi="Verdana"/>
          <w:bCs/>
          <w:color w:val="auto"/>
          <w:sz w:val="22"/>
          <w:szCs w:val="22"/>
          <w:lang w:val="es-CO"/>
        </w:rPr>
      </w:pPr>
      <w:r w:rsidRPr="006248E3">
        <w:rPr>
          <w:rFonts w:ascii="Verdana" w:hAnsi="Verdana"/>
          <w:bCs/>
          <w:color w:val="auto"/>
          <w:sz w:val="22"/>
          <w:szCs w:val="22"/>
          <w:lang w:val="es-CO"/>
        </w:rPr>
        <w:tab/>
        <w:t>En consecuencia el ordenador del gasto, al día siguiente al pago total o al pago de la última cuota efectuado por la entidad pública, de una conciliación, condena o de cualquier otro crédito surgido por concepto de la responsabilidad patrimonial de la entidad,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En todo caso, el Comité tendrá como soporte la información presentada en la ficha técnica respectiva. De la decisión se dejará constancia en el acta.</w:t>
      </w:r>
    </w:p>
    <w:p w14:paraId="548D9996" w14:textId="77777777" w:rsidR="00E32A09" w:rsidRPr="006248E3" w:rsidRDefault="00E32A09" w:rsidP="000C1C98">
      <w:pPr>
        <w:pStyle w:val="Prrafodelista"/>
        <w:tabs>
          <w:tab w:val="left" w:pos="142"/>
          <w:tab w:val="left" w:pos="851"/>
        </w:tabs>
        <w:spacing w:after="0" w:line="240" w:lineRule="auto"/>
        <w:ind w:left="927"/>
        <w:jc w:val="both"/>
        <w:rPr>
          <w:rFonts w:ascii="Verdana" w:hAnsi="Verdana" w:cs="Arial"/>
          <w:sz w:val="22"/>
          <w:szCs w:val="22"/>
        </w:rPr>
      </w:pPr>
      <w:bookmarkStart w:id="6" w:name="_Hlk118124142"/>
    </w:p>
    <w:bookmarkEnd w:id="6"/>
    <w:p w14:paraId="41D18DEE" w14:textId="51115605" w:rsidR="00E526B2" w:rsidRPr="006248E3" w:rsidRDefault="00D349F2"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Definir los criterios para la selección de </w:t>
      </w:r>
      <w:r w:rsidR="00613200" w:rsidRPr="006248E3">
        <w:rPr>
          <w:rFonts w:ascii="Verdana" w:hAnsi="Verdana" w:cs="Arial"/>
          <w:sz w:val="22"/>
          <w:szCs w:val="22"/>
        </w:rPr>
        <w:t>abogados(as)</w:t>
      </w:r>
      <w:r w:rsidRPr="006248E3">
        <w:rPr>
          <w:rFonts w:ascii="Verdana" w:hAnsi="Verdana" w:cs="Arial"/>
          <w:sz w:val="22"/>
          <w:szCs w:val="22"/>
        </w:rPr>
        <w:t xml:space="preserve"> externos</w:t>
      </w:r>
      <w:r w:rsidR="00613200" w:rsidRPr="006248E3">
        <w:rPr>
          <w:rFonts w:ascii="Verdana" w:hAnsi="Verdana" w:cs="Arial"/>
          <w:sz w:val="22"/>
          <w:szCs w:val="22"/>
        </w:rPr>
        <w:t>(as)</w:t>
      </w:r>
      <w:r w:rsidRPr="006248E3">
        <w:rPr>
          <w:rFonts w:ascii="Verdana" w:hAnsi="Verdana" w:cs="Arial"/>
          <w:sz w:val="22"/>
          <w:szCs w:val="22"/>
        </w:rPr>
        <w:t xml:space="preserve"> que garanticen su idoneidad para la defensa de los intereses públicos y realizar seguimiento sobre los procesos a ellos encomendados.</w:t>
      </w:r>
      <w:r w:rsidR="00C86B3F" w:rsidRPr="006248E3">
        <w:rPr>
          <w:rFonts w:ascii="Verdana" w:hAnsi="Verdana" w:cs="Arial"/>
          <w:sz w:val="22"/>
          <w:szCs w:val="22"/>
        </w:rPr>
        <w:t xml:space="preserve"> </w:t>
      </w:r>
      <w:r w:rsidR="00E526B2" w:rsidRPr="006248E3">
        <w:rPr>
          <w:rFonts w:ascii="Verdana" w:hAnsi="Verdana" w:cs="Arial"/>
          <w:sz w:val="22"/>
          <w:szCs w:val="22"/>
        </w:rPr>
        <w:t>En todo caso</w:t>
      </w:r>
      <w:r w:rsidR="00C86B3F" w:rsidRPr="006248E3">
        <w:rPr>
          <w:rFonts w:ascii="Verdana" w:hAnsi="Verdana" w:cs="Arial"/>
          <w:sz w:val="22"/>
          <w:szCs w:val="22"/>
        </w:rPr>
        <w:t>,</w:t>
      </w:r>
      <w:r w:rsidR="00E526B2" w:rsidRPr="006248E3">
        <w:rPr>
          <w:rFonts w:ascii="Verdana" w:hAnsi="Verdana" w:cs="Arial"/>
          <w:sz w:val="22"/>
          <w:szCs w:val="22"/>
        </w:rPr>
        <w:t xml:space="preserve"> </w:t>
      </w:r>
      <w:r w:rsidR="00CF6EE1" w:rsidRPr="006248E3">
        <w:rPr>
          <w:rFonts w:ascii="Verdana" w:hAnsi="Verdana" w:cs="Arial"/>
          <w:sz w:val="22"/>
          <w:szCs w:val="22"/>
        </w:rPr>
        <w:t>esta</w:t>
      </w:r>
      <w:r w:rsidR="00E526B2" w:rsidRPr="006248E3">
        <w:rPr>
          <w:rFonts w:ascii="Verdana" w:hAnsi="Verdana" w:cs="Arial"/>
          <w:sz w:val="22"/>
          <w:szCs w:val="22"/>
        </w:rPr>
        <w:t xml:space="preserve"> selección</w:t>
      </w:r>
      <w:r w:rsidR="00CF6EE1" w:rsidRPr="006248E3">
        <w:rPr>
          <w:rFonts w:ascii="Verdana" w:hAnsi="Verdana" w:cs="Arial"/>
          <w:sz w:val="22"/>
          <w:szCs w:val="22"/>
        </w:rPr>
        <w:t xml:space="preserve"> </w:t>
      </w:r>
      <w:r w:rsidR="00E526B2" w:rsidRPr="006248E3">
        <w:rPr>
          <w:rFonts w:ascii="Verdana" w:hAnsi="Verdana" w:cs="Arial"/>
          <w:sz w:val="22"/>
          <w:szCs w:val="22"/>
        </w:rPr>
        <w:t>deberá atender como mínimo los siguientes criterios: especialidad, recurrencia, complejidad e impacto económic</w:t>
      </w:r>
      <w:r w:rsidR="0033651E" w:rsidRPr="006248E3">
        <w:rPr>
          <w:rFonts w:ascii="Verdana" w:hAnsi="Verdana" w:cs="Arial"/>
          <w:sz w:val="22"/>
          <w:szCs w:val="22"/>
        </w:rPr>
        <w:t>o</w:t>
      </w:r>
      <w:r w:rsidR="00C86B3F" w:rsidRPr="006248E3">
        <w:rPr>
          <w:rFonts w:ascii="Verdana" w:hAnsi="Verdana" w:cs="Arial"/>
          <w:sz w:val="22"/>
          <w:szCs w:val="22"/>
        </w:rPr>
        <w:t xml:space="preserve"> de los litigios en contra de la entidad</w:t>
      </w:r>
      <w:r w:rsidR="00E526B2" w:rsidRPr="006248E3">
        <w:rPr>
          <w:rFonts w:ascii="Verdana" w:hAnsi="Verdana" w:cs="Arial"/>
          <w:sz w:val="22"/>
          <w:szCs w:val="22"/>
        </w:rPr>
        <w:t xml:space="preserve">.  </w:t>
      </w:r>
    </w:p>
    <w:p w14:paraId="42A8C4DC" w14:textId="21316C6A" w:rsidR="00B868D4" w:rsidRPr="006248E3" w:rsidRDefault="00B868D4" w:rsidP="00B868D4">
      <w:pPr>
        <w:tabs>
          <w:tab w:val="left" w:pos="142"/>
          <w:tab w:val="left" w:pos="851"/>
        </w:tabs>
        <w:jc w:val="both"/>
        <w:rPr>
          <w:rFonts w:ascii="Verdana" w:hAnsi="Verdana" w:cs="Arial"/>
          <w:sz w:val="22"/>
          <w:szCs w:val="22"/>
        </w:rPr>
      </w:pPr>
    </w:p>
    <w:p w14:paraId="0018D18A" w14:textId="0CBF3B4B" w:rsidR="00B868D4" w:rsidRPr="006248E3" w:rsidRDefault="00B868D4" w:rsidP="00B868D4">
      <w:pPr>
        <w:tabs>
          <w:tab w:val="left" w:pos="142"/>
          <w:tab w:val="left" w:pos="851"/>
        </w:tabs>
        <w:ind w:left="927"/>
        <w:jc w:val="both"/>
        <w:rPr>
          <w:rFonts w:ascii="Verdana" w:hAnsi="Verdana" w:cs="Arial"/>
          <w:sz w:val="22"/>
          <w:szCs w:val="22"/>
        </w:rPr>
      </w:pPr>
      <w:r w:rsidRPr="006248E3">
        <w:rPr>
          <w:rFonts w:ascii="Verdana" w:hAnsi="Verdana" w:cs="Arial"/>
          <w:sz w:val="22"/>
          <w:szCs w:val="22"/>
        </w:rPr>
        <w:t xml:space="preserve">Los lineamientos y demás instrumentos referentes a </w:t>
      </w:r>
      <w:r w:rsidR="00C467EF" w:rsidRPr="006248E3">
        <w:rPr>
          <w:rFonts w:ascii="Verdana" w:hAnsi="Verdana" w:cs="Arial"/>
          <w:sz w:val="22"/>
          <w:szCs w:val="22"/>
        </w:rPr>
        <w:t>l</w:t>
      </w:r>
      <w:r w:rsidRPr="006248E3">
        <w:rPr>
          <w:rFonts w:ascii="Verdana" w:hAnsi="Verdana" w:cs="Arial"/>
          <w:sz w:val="22"/>
          <w:szCs w:val="22"/>
        </w:rPr>
        <w:t xml:space="preserve">os criterios de selección, seguimiento y evaluación de </w:t>
      </w:r>
      <w:r w:rsidR="00613200" w:rsidRPr="006248E3">
        <w:rPr>
          <w:rFonts w:ascii="Verdana" w:hAnsi="Verdana" w:cs="Arial"/>
          <w:sz w:val="22"/>
          <w:szCs w:val="22"/>
        </w:rPr>
        <w:t xml:space="preserve">abogados(as) externos(as) </w:t>
      </w:r>
      <w:r w:rsidRPr="006248E3">
        <w:rPr>
          <w:rFonts w:ascii="Verdana" w:hAnsi="Verdana" w:cs="Arial"/>
          <w:sz w:val="22"/>
          <w:szCs w:val="22"/>
        </w:rPr>
        <w:t>expedidos por la Agencia Nacional de Defensa Jurídica del Estado son de obligatorio cumplimiento.</w:t>
      </w:r>
    </w:p>
    <w:p w14:paraId="27B03579" w14:textId="77777777" w:rsidR="000C733B" w:rsidRPr="006248E3" w:rsidRDefault="000C733B" w:rsidP="008114BC">
      <w:pPr>
        <w:pStyle w:val="Prrafodelista"/>
        <w:spacing w:after="0" w:line="240" w:lineRule="auto"/>
        <w:rPr>
          <w:rFonts w:ascii="Verdana" w:hAnsi="Verdana" w:cs="Arial"/>
          <w:sz w:val="22"/>
          <w:szCs w:val="22"/>
        </w:rPr>
      </w:pPr>
    </w:p>
    <w:p w14:paraId="5911B884" w14:textId="2D7BFC1E" w:rsidR="0033651E"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D349F2" w:rsidRPr="006248E3">
        <w:rPr>
          <w:rFonts w:ascii="Verdana" w:hAnsi="Verdana" w:cs="Arial"/>
          <w:sz w:val="22"/>
          <w:szCs w:val="22"/>
        </w:rPr>
        <w:t>Designar</w:t>
      </w:r>
      <w:r w:rsidR="008459AA" w:rsidRPr="006248E3">
        <w:rPr>
          <w:rFonts w:ascii="Verdana" w:hAnsi="Verdana" w:cs="Arial"/>
          <w:sz w:val="22"/>
          <w:szCs w:val="22"/>
        </w:rPr>
        <w:t xml:space="preserve"> </w:t>
      </w:r>
      <w:r w:rsidRPr="006248E3">
        <w:rPr>
          <w:rFonts w:ascii="Verdana" w:hAnsi="Verdana" w:cs="Arial"/>
          <w:sz w:val="22"/>
          <w:szCs w:val="22"/>
        </w:rPr>
        <w:t>a la persona que</w:t>
      </w:r>
      <w:r w:rsidR="008459AA" w:rsidRPr="006248E3">
        <w:rPr>
          <w:rFonts w:ascii="Verdana" w:hAnsi="Verdana" w:cs="Arial"/>
          <w:sz w:val="22"/>
          <w:szCs w:val="22"/>
        </w:rPr>
        <w:t xml:space="preserve"> ejercerá la Secretaría Técnica del Comité</w:t>
      </w:r>
      <w:r w:rsidR="003C6C78" w:rsidRPr="006248E3">
        <w:rPr>
          <w:rFonts w:ascii="Verdana" w:hAnsi="Verdana" w:cs="Arial"/>
          <w:sz w:val="22"/>
          <w:szCs w:val="22"/>
        </w:rPr>
        <w:t xml:space="preserve"> de Conciliación</w:t>
      </w:r>
      <w:r w:rsidR="008459AA" w:rsidRPr="006248E3">
        <w:rPr>
          <w:rFonts w:ascii="Verdana" w:hAnsi="Verdana" w:cs="Arial"/>
          <w:sz w:val="22"/>
          <w:szCs w:val="22"/>
        </w:rPr>
        <w:t xml:space="preserve">, </w:t>
      </w:r>
      <w:r w:rsidRPr="006248E3">
        <w:rPr>
          <w:rFonts w:ascii="Verdana" w:hAnsi="Verdana" w:cs="Arial"/>
          <w:sz w:val="22"/>
          <w:szCs w:val="22"/>
        </w:rPr>
        <w:t xml:space="preserve">quien </w:t>
      </w:r>
      <w:r w:rsidR="00D061C9" w:rsidRPr="006248E3">
        <w:rPr>
          <w:rFonts w:ascii="Verdana" w:hAnsi="Verdana" w:cs="Arial"/>
          <w:sz w:val="22"/>
          <w:szCs w:val="22"/>
        </w:rPr>
        <w:t>preferiblemente deberá ser</w:t>
      </w:r>
      <w:r w:rsidR="008459AA" w:rsidRPr="006248E3">
        <w:rPr>
          <w:rFonts w:ascii="Verdana" w:hAnsi="Verdana" w:cs="Arial"/>
          <w:sz w:val="22"/>
          <w:szCs w:val="22"/>
        </w:rPr>
        <w:t xml:space="preserve"> profesional del Derecho</w:t>
      </w:r>
      <w:r w:rsidR="0033651E" w:rsidRPr="006248E3">
        <w:rPr>
          <w:rFonts w:ascii="Verdana" w:hAnsi="Verdana" w:cs="Arial"/>
          <w:sz w:val="22"/>
          <w:szCs w:val="22"/>
        </w:rPr>
        <w:t>, que en ningún caso podrá ser contratista de la entidad</w:t>
      </w:r>
      <w:r w:rsidR="00C86B3F" w:rsidRPr="006248E3">
        <w:rPr>
          <w:rFonts w:ascii="Verdana" w:hAnsi="Verdana" w:cs="Arial"/>
          <w:sz w:val="22"/>
          <w:szCs w:val="22"/>
        </w:rPr>
        <w:t xml:space="preserve"> y deberá contar con dedicación suficiente a las labores y actividades requeridas para el funcionamiento óptimo de esta instancia.</w:t>
      </w:r>
    </w:p>
    <w:p w14:paraId="5546ED34" w14:textId="77777777" w:rsidR="00D349F2" w:rsidRPr="006248E3" w:rsidRDefault="00D349F2" w:rsidP="008114BC">
      <w:pPr>
        <w:pStyle w:val="Prrafodelista"/>
        <w:tabs>
          <w:tab w:val="left" w:pos="142"/>
          <w:tab w:val="left" w:pos="851"/>
        </w:tabs>
        <w:spacing w:after="0" w:line="240" w:lineRule="auto"/>
        <w:ind w:left="851"/>
        <w:jc w:val="both"/>
        <w:rPr>
          <w:rFonts w:ascii="Verdana" w:hAnsi="Verdana" w:cs="Arial"/>
          <w:sz w:val="22"/>
          <w:szCs w:val="22"/>
        </w:rPr>
      </w:pPr>
    </w:p>
    <w:p w14:paraId="623CEDAA" w14:textId="4C48495F" w:rsidR="00D349F2"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111426" w:rsidRPr="006248E3">
        <w:rPr>
          <w:rFonts w:ascii="Verdana" w:hAnsi="Verdana" w:cs="Arial"/>
          <w:sz w:val="22"/>
          <w:szCs w:val="22"/>
        </w:rPr>
        <w:t xml:space="preserve">Revisar </w:t>
      </w:r>
      <w:r w:rsidR="004D1327" w:rsidRPr="006248E3">
        <w:rPr>
          <w:rFonts w:ascii="Verdana" w:hAnsi="Verdana" w:cs="Arial"/>
          <w:sz w:val="22"/>
          <w:szCs w:val="22"/>
        </w:rPr>
        <w:t xml:space="preserve">anualmente </w:t>
      </w:r>
      <w:r w:rsidR="00111426" w:rsidRPr="006248E3">
        <w:rPr>
          <w:rFonts w:ascii="Verdana" w:hAnsi="Verdana" w:cs="Arial"/>
          <w:sz w:val="22"/>
          <w:szCs w:val="22"/>
        </w:rPr>
        <w:t xml:space="preserve">el reglamento del Comité </w:t>
      </w:r>
      <w:r w:rsidR="009C1A61" w:rsidRPr="006248E3">
        <w:rPr>
          <w:rFonts w:ascii="Verdana" w:hAnsi="Verdana" w:cs="Arial"/>
          <w:sz w:val="22"/>
          <w:szCs w:val="22"/>
        </w:rPr>
        <w:t xml:space="preserve">de Conciliación </w:t>
      </w:r>
      <w:r w:rsidR="004D1327" w:rsidRPr="006248E3">
        <w:rPr>
          <w:rFonts w:ascii="Verdana" w:hAnsi="Verdana" w:cs="Arial"/>
          <w:sz w:val="22"/>
          <w:szCs w:val="22"/>
        </w:rPr>
        <w:t xml:space="preserve">y realizar las </w:t>
      </w:r>
      <w:r w:rsidR="00111426" w:rsidRPr="006248E3">
        <w:rPr>
          <w:rFonts w:ascii="Verdana" w:hAnsi="Verdana" w:cs="Arial"/>
          <w:sz w:val="22"/>
          <w:szCs w:val="22"/>
        </w:rPr>
        <w:t xml:space="preserve">modificaciones </w:t>
      </w:r>
      <w:r w:rsidR="004D1327" w:rsidRPr="006248E3">
        <w:rPr>
          <w:rFonts w:ascii="Verdana" w:hAnsi="Verdana" w:cs="Arial"/>
          <w:sz w:val="22"/>
          <w:szCs w:val="22"/>
        </w:rPr>
        <w:t xml:space="preserve">que </w:t>
      </w:r>
      <w:r w:rsidRPr="006248E3">
        <w:rPr>
          <w:rFonts w:ascii="Verdana" w:hAnsi="Verdana" w:cs="Arial"/>
          <w:sz w:val="22"/>
          <w:szCs w:val="22"/>
        </w:rPr>
        <w:t>resulten</w:t>
      </w:r>
      <w:r w:rsidR="004D1327" w:rsidRPr="006248E3">
        <w:rPr>
          <w:rFonts w:ascii="Verdana" w:hAnsi="Verdana" w:cs="Arial"/>
          <w:sz w:val="22"/>
          <w:szCs w:val="22"/>
        </w:rPr>
        <w:t xml:space="preserve"> necesarias</w:t>
      </w:r>
      <w:r w:rsidR="00C86B3F" w:rsidRPr="006248E3">
        <w:rPr>
          <w:rFonts w:ascii="Verdana" w:hAnsi="Verdana" w:cs="Arial"/>
          <w:sz w:val="22"/>
          <w:szCs w:val="22"/>
        </w:rPr>
        <w:t xml:space="preserve"> para su adecuado y eficiente funcionamiento</w:t>
      </w:r>
      <w:r w:rsidR="004D1327" w:rsidRPr="006248E3">
        <w:rPr>
          <w:rFonts w:ascii="Verdana" w:hAnsi="Verdana" w:cs="Arial"/>
          <w:sz w:val="22"/>
          <w:szCs w:val="22"/>
        </w:rPr>
        <w:t>.</w:t>
      </w:r>
    </w:p>
    <w:p w14:paraId="0217F4CC" w14:textId="77777777" w:rsidR="00D349F2" w:rsidRPr="006248E3" w:rsidRDefault="00D349F2" w:rsidP="008114BC">
      <w:pPr>
        <w:pStyle w:val="Prrafodelista"/>
        <w:tabs>
          <w:tab w:val="left" w:pos="142"/>
          <w:tab w:val="left" w:pos="851"/>
        </w:tabs>
        <w:spacing w:after="0" w:line="240" w:lineRule="auto"/>
        <w:ind w:left="851"/>
        <w:jc w:val="both"/>
        <w:rPr>
          <w:rFonts w:ascii="Verdana" w:hAnsi="Verdana" w:cs="Arial"/>
          <w:sz w:val="22"/>
          <w:szCs w:val="22"/>
        </w:rPr>
      </w:pPr>
    </w:p>
    <w:p w14:paraId="465794DB" w14:textId="1AE50047" w:rsidR="0065022B" w:rsidRPr="006248E3" w:rsidRDefault="00C86B3F"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D349F2" w:rsidRPr="006248E3">
        <w:rPr>
          <w:rFonts w:ascii="Verdana" w:hAnsi="Verdana" w:cs="Arial"/>
          <w:sz w:val="22"/>
          <w:szCs w:val="22"/>
        </w:rPr>
        <w:t xml:space="preserve">Autorizar que los conflictos suscitados entre entidades y organismos del orden nacional sean sometidos al trámite de mediación ante la Agencia Nacional de Defensa Jurídica del Estado o ante la Procuraduría General de la Nación. </w:t>
      </w:r>
    </w:p>
    <w:p w14:paraId="1423FC20" w14:textId="77777777" w:rsidR="00111426" w:rsidRPr="006248E3" w:rsidRDefault="00111426" w:rsidP="006B5E0B">
      <w:pPr>
        <w:rPr>
          <w:rFonts w:ascii="Verdana" w:hAnsi="Verdana" w:cs="Arial"/>
          <w:sz w:val="22"/>
          <w:szCs w:val="22"/>
        </w:rPr>
      </w:pPr>
    </w:p>
    <w:p w14:paraId="3217766D" w14:textId="14B91E1A" w:rsidR="00D471CE"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D349F2" w:rsidRPr="006248E3">
        <w:rPr>
          <w:rFonts w:ascii="Verdana" w:hAnsi="Verdana" w:cs="Arial"/>
          <w:sz w:val="22"/>
          <w:szCs w:val="22"/>
        </w:rPr>
        <w:t>Definir las fechas y formas de pago de las conciliaciones</w:t>
      </w:r>
      <w:r w:rsidR="00D471CE" w:rsidRPr="006248E3">
        <w:rPr>
          <w:rFonts w:ascii="Verdana" w:hAnsi="Verdana" w:cs="Arial"/>
          <w:sz w:val="22"/>
          <w:szCs w:val="22"/>
        </w:rPr>
        <w:t xml:space="preserve">. Para tal fin, se deberá tener en cuenta la previsión establecida en el artículo 143 de la Ley 2220 de 2022 y su reglamentación. </w:t>
      </w:r>
    </w:p>
    <w:p w14:paraId="3F392A58" w14:textId="77777777" w:rsidR="00A160F0" w:rsidRPr="006248E3" w:rsidRDefault="00A160F0" w:rsidP="008114BC">
      <w:pPr>
        <w:pStyle w:val="Prrafodelista"/>
        <w:spacing w:after="0" w:line="240" w:lineRule="auto"/>
        <w:rPr>
          <w:rFonts w:ascii="Verdana" w:hAnsi="Verdana" w:cs="Arial"/>
          <w:sz w:val="22"/>
          <w:szCs w:val="22"/>
        </w:rPr>
      </w:pPr>
    </w:p>
    <w:p w14:paraId="3F5812E0" w14:textId="21EDCCE1" w:rsidR="004D09AE"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364C85" w:rsidRPr="006248E3">
        <w:rPr>
          <w:rFonts w:ascii="Verdana" w:hAnsi="Verdana" w:cs="Arial"/>
          <w:sz w:val="22"/>
          <w:szCs w:val="22"/>
        </w:rPr>
        <w:t>Evaluar y dar aprobación a la formulación de la oferta de revocatoria directa de actos administrativos que se encuentren en discusión dentro de un proceso judicial, de acuerdo con lo establecido en el parágrafo del artículo 95 de la Ley 1437 del 2011. Para adelantar este trámite, se tendrá como sustento de la decisión</w:t>
      </w:r>
      <w:r w:rsidR="00436BBB" w:rsidRPr="006248E3">
        <w:rPr>
          <w:rFonts w:ascii="Verdana" w:hAnsi="Verdana" w:cs="Arial"/>
          <w:sz w:val="22"/>
          <w:szCs w:val="22"/>
        </w:rPr>
        <w:t>,</w:t>
      </w:r>
      <w:r w:rsidR="00364C85" w:rsidRPr="006248E3">
        <w:rPr>
          <w:rFonts w:ascii="Verdana" w:hAnsi="Verdana" w:cs="Arial"/>
          <w:sz w:val="22"/>
          <w:szCs w:val="22"/>
        </w:rPr>
        <w:t xml:space="preserve"> el análisis y recomendación que realice el apoderado designado por la Entidad respecto de los actos administrativos que se encuentren en discusión por esta vía.</w:t>
      </w:r>
    </w:p>
    <w:p w14:paraId="04F4B641" w14:textId="000AC9AA" w:rsidR="00F629B3" w:rsidRPr="006248E3" w:rsidRDefault="00F629B3" w:rsidP="00D93C27">
      <w:pPr>
        <w:tabs>
          <w:tab w:val="left" w:pos="142"/>
          <w:tab w:val="left" w:pos="851"/>
        </w:tabs>
        <w:jc w:val="both"/>
        <w:rPr>
          <w:rFonts w:ascii="Verdana" w:hAnsi="Verdana" w:cs="Arial"/>
          <w:sz w:val="22"/>
          <w:szCs w:val="22"/>
        </w:rPr>
      </w:pPr>
      <w:bookmarkStart w:id="7" w:name="_Hlk14771443"/>
    </w:p>
    <w:p w14:paraId="3B009648" w14:textId="77777777" w:rsidR="00F629B3" w:rsidRPr="006248E3" w:rsidRDefault="00F629B3" w:rsidP="00F629B3">
      <w:pPr>
        <w:pStyle w:val="Prrafodelista"/>
        <w:rPr>
          <w:rFonts w:ascii="Verdana" w:hAnsi="Verdana" w:cs="Arial"/>
          <w:sz w:val="22"/>
          <w:szCs w:val="22"/>
        </w:rPr>
      </w:pPr>
    </w:p>
    <w:p w14:paraId="7E926596" w14:textId="700B84DB" w:rsidR="0021347F" w:rsidRPr="006248E3" w:rsidRDefault="00105995"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A</w:t>
      </w:r>
      <w:r w:rsidR="00364C85" w:rsidRPr="006248E3">
        <w:rPr>
          <w:rFonts w:ascii="Verdana" w:hAnsi="Verdana" w:cs="Arial"/>
          <w:sz w:val="22"/>
          <w:szCs w:val="22"/>
        </w:rPr>
        <w:t xml:space="preserve">probar el </w:t>
      </w:r>
      <w:r w:rsidR="005955C3" w:rsidRPr="006248E3">
        <w:rPr>
          <w:rFonts w:ascii="Verdana" w:hAnsi="Verdana" w:cs="Arial"/>
          <w:sz w:val="22"/>
          <w:szCs w:val="22"/>
        </w:rPr>
        <w:t>p</w:t>
      </w:r>
      <w:r w:rsidR="00364C85" w:rsidRPr="006248E3">
        <w:rPr>
          <w:rFonts w:ascii="Verdana" w:hAnsi="Verdana" w:cs="Arial"/>
          <w:sz w:val="22"/>
          <w:szCs w:val="22"/>
        </w:rPr>
        <w:t xml:space="preserve">lan de </w:t>
      </w:r>
      <w:r w:rsidR="005955C3" w:rsidRPr="006248E3">
        <w:rPr>
          <w:rFonts w:ascii="Verdana" w:hAnsi="Verdana" w:cs="Arial"/>
          <w:sz w:val="22"/>
          <w:szCs w:val="22"/>
        </w:rPr>
        <w:t>a</w:t>
      </w:r>
      <w:r w:rsidR="00364C85" w:rsidRPr="006248E3">
        <w:rPr>
          <w:rFonts w:ascii="Verdana" w:hAnsi="Verdana" w:cs="Arial"/>
          <w:sz w:val="22"/>
          <w:szCs w:val="22"/>
        </w:rPr>
        <w:t xml:space="preserve">cción </w:t>
      </w:r>
      <w:r w:rsidR="005955C3" w:rsidRPr="006248E3">
        <w:rPr>
          <w:rFonts w:ascii="Verdana" w:hAnsi="Verdana" w:cs="Arial"/>
          <w:sz w:val="22"/>
          <w:szCs w:val="22"/>
        </w:rPr>
        <w:t>a</w:t>
      </w:r>
      <w:r w:rsidR="00364C85" w:rsidRPr="006248E3">
        <w:rPr>
          <w:rFonts w:ascii="Verdana" w:hAnsi="Verdana" w:cs="Arial"/>
          <w:sz w:val="22"/>
          <w:szCs w:val="22"/>
        </w:rPr>
        <w:t xml:space="preserve">nual que presentará </w:t>
      </w:r>
      <w:r w:rsidR="00CF6EE1" w:rsidRPr="006248E3">
        <w:rPr>
          <w:rFonts w:ascii="Verdana" w:hAnsi="Verdana" w:cs="Arial"/>
          <w:sz w:val="22"/>
          <w:szCs w:val="22"/>
        </w:rPr>
        <w:t xml:space="preserve">la </w:t>
      </w:r>
      <w:r w:rsidR="005955C3" w:rsidRPr="006248E3">
        <w:rPr>
          <w:rFonts w:ascii="Verdana" w:hAnsi="Verdana" w:cs="Arial"/>
          <w:sz w:val="22"/>
          <w:szCs w:val="22"/>
        </w:rPr>
        <w:t>s</w:t>
      </w:r>
      <w:r w:rsidR="00364C85" w:rsidRPr="006248E3">
        <w:rPr>
          <w:rFonts w:ascii="Verdana" w:hAnsi="Verdana" w:cs="Arial"/>
          <w:sz w:val="22"/>
          <w:szCs w:val="22"/>
        </w:rPr>
        <w:t>ecretar</w:t>
      </w:r>
      <w:r w:rsidR="00CF6EE1" w:rsidRPr="006248E3">
        <w:rPr>
          <w:rFonts w:ascii="Verdana" w:hAnsi="Verdana" w:cs="Arial"/>
          <w:sz w:val="22"/>
          <w:szCs w:val="22"/>
        </w:rPr>
        <w:t xml:space="preserve">ía </w:t>
      </w:r>
      <w:r w:rsidR="005955C3" w:rsidRPr="006248E3">
        <w:rPr>
          <w:rFonts w:ascii="Verdana" w:hAnsi="Verdana" w:cs="Arial"/>
          <w:sz w:val="22"/>
          <w:szCs w:val="22"/>
        </w:rPr>
        <w:t>t</w:t>
      </w:r>
      <w:r w:rsidR="00364C85" w:rsidRPr="006248E3">
        <w:rPr>
          <w:rFonts w:ascii="Verdana" w:hAnsi="Verdana" w:cs="Arial"/>
          <w:sz w:val="22"/>
          <w:szCs w:val="22"/>
        </w:rPr>
        <w:t>écnic</w:t>
      </w:r>
      <w:r w:rsidR="003F52EF" w:rsidRPr="006248E3">
        <w:rPr>
          <w:rFonts w:ascii="Verdana" w:hAnsi="Verdana" w:cs="Arial"/>
          <w:sz w:val="22"/>
          <w:szCs w:val="22"/>
        </w:rPr>
        <w:t>a</w:t>
      </w:r>
      <w:r w:rsidR="00CF6EE1" w:rsidRPr="006248E3">
        <w:rPr>
          <w:rFonts w:ascii="Verdana" w:hAnsi="Verdana" w:cs="Arial"/>
          <w:sz w:val="22"/>
          <w:szCs w:val="22"/>
        </w:rPr>
        <w:t xml:space="preserve"> </w:t>
      </w:r>
      <w:r w:rsidR="00364C85" w:rsidRPr="006248E3">
        <w:rPr>
          <w:rFonts w:ascii="Verdana" w:hAnsi="Verdana" w:cs="Arial"/>
          <w:sz w:val="22"/>
          <w:szCs w:val="22"/>
        </w:rPr>
        <w:t xml:space="preserve">del Comité de Conciliación y realizar el seguimiento de su implementación para la vigencia respectiva. </w:t>
      </w:r>
      <w:bookmarkEnd w:id="7"/>
    </w:p>
    <w:p w14:paraId="533E8BD9" w14:textId="77777777" w:rsidR="0033395A" w:rsidRPr="006248E3" w:rsidRDefault="0033395A" w:rsidP="008114BC">
      <w:pPr>
        <w:pStyle w:val="Prrafodelista"/>
        <w:spacing w:after="0" w:line="240" w:lineRule="auto"/>
        <w:rPr>
          <w:rFonts w:ascii="Verdana" w:hAnsi="Verdana" w:cs="Arial"/>
          <w:sz w:val="22"/>
          <w:szCs w:val="22"/>
        </w:rPr>
      </w:pPr>
    </w:p>
    <w:p w14:paraId="6DC5AB03" w14:textId="29988B7E" w:rsidR="0033395A" w:rsidRPr="006248E3" w:rsidRDefault="00CF6EE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33395A" w:rsidRPr="006248E3">
        <w:rPr>
          <w:rFonts w:ascii="Verdana" w:hAnsi="Verdana" w:cs="Arial"/>
          <w:sz w:val="22"/>
          <w:szCs w:val="22"/>
        </w:rPr>
        <w:t xml:space="preserve">Garantizar </w:t>
      </w:r>
      <w:r w:rsidR="00903D53" w:rsidRPr="006248E3">
        <w:rPr>
          <w:rFonts w:ascii="Verdana" w:hAnsi="Verdana" w:cs="Arial"/>
          <w:sz w:val="22"/>
          <w:szCs w:val="22"/>
        </w:rPr>
        <w:t xml:space="preserve">que los apoderados de la entidad </w:t>
      </w:r>
      <w:r w:rsidR="00BC6513" w:rsidRPr="006248E3">
        <w:rPr>
          <w:rFonts w:ascii="Verdana" w:hAnsi="Verdana" w:cs="Arial"/>
          <w:sz w:val="22"/>
          <w:szCs w:val="22"/>
        </w:rPr>
        <w:t>se inscriban</w:t>
      </w:r>
      <w:r w:rsidR="00903D53" w:rsidRPr="006248E3">
        <w:rPr>
          <w:rFonts w:ascii="Verdana" w:hAnsi="Verdana" w:cs="Arial"/>
          <w:sz w:val="22"/>
          <w:szCs w:val="22"/>
        </w:rPr>
        <w:t xml:space="preserve"> en la plataforma de </w:t>
      </w:r>
      <w:r w:rsidR="00BC6513" w:rsidRPr="006248E3">
        <w:rPr>
          <w:rFonts w:ascii="Verdana" w:hAnsi="Verdana" w:cs="Arial"/>
          <w:sz w:val="22"/>
          <w:szCs w:val="22"/>
        </w:rPr>
        <w:t>aprendizaje de la</w:t>
      </w:r>
      <w:r w:rsidR="00903D53" w:rsidRPr="006248E3">
        <w:rPr>
          <w:rFonts w:ascii="Verdana" w:hAnsi="Verdana" w:cs="Arial"/>
          <w:sz w:val="22"/>
          <w:szCs w:val="22"/>
        </w:rPr>
        <w:t xml:space="preserve"> Agencia Nacional de Defensa Jurídica del Estad</w:t>
      </w:r>
      <w:r w:rsidR="00BC6513" w:rsidRPr="006248E3">
        <w:rPr>
          <w:rFonts w:ascii="Verdana" w:hAnsi="Verdana" w:cs="Arial"/>
          <w:sz w:val="22"/>
          <w:szCs w:val="22"/>
        </w:rPr>
        <w:t xml:space="preserve">o, denominada Comunidad Jurídica del Conocimiento </w:t>
      </w:r>
      <w:r w:rsidR="00903D53" w:rsidRPr="006248E3">
        <w:rPr>
          <w:rFonts w:ascii="Verdana" w:hAnsi="Verdana" w:cs="Arial"/>
          <w:sz w:val="22"/>
          <w:szCs w:val="22"/>
        </w:rPr>
        <w:t xml:space="preserve">y </w:t>
      </w:r>
      <w:r w:rsidR="00BC6513" w:rsidRPr="006248E3">
        <w:rPr>
          <w:rFonts w:ascii="Verdana" w:hAnsi="Verdana" w:cs="Arial"/>
          <w:sz w:val="22"/>
          <w:szCs w:val="22"/>
        </w:rPr>
        <w:t>que participen en las jornadas y programas de capacitación disponibles para su actualización</w:t>
      </w:r>
      <w:r w:rsidR="00903D53" w:rsidRPr="006248E3">
        <w:rPr>
          <w:rFonts w:ascii="Verdana" w:hAnsi="Verdana" w:cs="Arial"/>
          <w:sz w:val="22"/>
          <w:szCs w:val="22"/>
        </w:rPr>
        <w:t xml:space="preserve"> en las materias relevantes para la defensa de los intereses litigiosos de la entidad. </w:t>
      </w:r>
    </w:p>
    <w:p w14:paraId="0E7F5B8A" w14:textId="77777777" w:rsidR="00EE67B1" w:rsidRPr="006248E3" w:rsidRDefault="00EE67B1" w:rsidP="00EE67B1">
      <w:pPr>
        <w:pStyle w:val="Prrafodelista"/>
        <w:rPr>
          <w:rFonts w:ascii="Verdana" w:hAnsi="Verdana" w:cs="Arial"/>
          <w:sz w:val="22"/>
          <w:szCs w:val="22"/>
        </w:rPr>
      </w:pPr>
    </w:p>
    <w:p w14:paraId="5E26B875" w14:textId="030A4390" w:rsidR="00EE67B1" w:rsidRPr="006248E3" w:rsidRDefault="00FF31C1"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bCs/>
          <w:sz w:val="22"/>
          <w:szCs w:val="22"/>
        </w:rPr>
        <w:t>Dictar su propio reglamento</w:t>
      </w:r>
    </w:p>
    <w:p w14:paraId="32F5BC9F" w14:textId="77777777" w:rsidR="0065022B" w:rsidRPr="006248E3" w:rsidRDefault="0065022B" w:rsidP="008114BC">
      <w:pPr>
        <w:pStyle w:val="Prrafodelista"/>
        <w:spacing w:after="0" w:line="240" w:lineRule="auto"/>
        <w:rPr>
          <w:rFonts w:ascii="Verdana" w:hAnsi="Verdana" w:cs="Arial"/>
          <w:sz w:val="22"/>
          <w:szCs w:val="22"/>
        </w:rPr>
      </w:pPr>
    </w:p>
    <w:p w14:paraId="238E58DC" w14:textId="373D8FE2" w:rsidR="00B32CCD" w:rsidRPr="006248E3" w:rsidRDefault="0065022B" w:rsidP="008114BC">
      <w:pPr>
        <w:pStyle w:val="Prrafodelista"/>
        <w:numPr>
          <w:ilvl w:val="0"/>
          <w:numId w:val="16"/>
        </w:numPr>
        <w:tabs>
          <w:tab w:val="left" w:pos="142"/>
          <w:tab w:val="left" w:pos="851"/>
        </w:tabs>
        <w:spacing w:after="0" w:line="240" w:lineRule="auto"/>
        <w:jc w:val="both"/>
        <w:rPr>
          <w:rFonts w:ascii="Verdana" w:hAnsi="Verdana" w:cs="Arial"/>
          <w:sz w:val="22"/>
          <w:szCs w:val="22"/>
        </w:rPr>
      </w:pPr>
      <w:r w:rsidRPr="006248E3">
        <w:rPr>
          <w:rFonts w:ascii="Verdana" w:hAnsi="Verdana" w:cs="Arial"/>
          <w:sz w:val="22"/>
          <w:szCs w:val="22"/>
        </w:rPr>
        <w:t xml:space="preserve"> </w:t>
      </w:r>
      <w:r w:rsidR="00B32CCD" w:rsidRPr="006248E3">
        <w:rPr>
          <w:rFonts w:ascii="Verdana" w:hAnsi="Verdana" w:cs="Arial"/>
          <w:sz w:val="22"/>
          <w:szCs w:val="22"/>
        </w:rPr>
        <w:t xml:space="preserve">Las demás funciones que establezca la Ley o </w:t>
      </w:r>
      <w:r w:rsidR="0033395A" w:rsidRPr="006248E3">
        <w:rPr>
          <w:rFonts w:ascii="Verdana" w:hAnsi="Verdana" w:cs="Arial"/>
          <w:sz w:val="22"/>
          <w:szCs w:val="22"/>
        </w:rPr>
        <w:t xml:space="preserve">su </w:t>
      </w:r>
      <w:r w:rsidR="00B32CCD" w:rsidRPr="006248E3">
        <w:rPr>
          <w:rFonts w:ascii="Verdana" w:hAnsi="Verdana" w:cs="Arial"/>
          <w:sz w:val="22"/>
          <w:szCs w:val="22"/>
        </w:rPr>
        <w:t>reglamen</w:t>
      </w:r>
      <w:r w:rsidR="0033395A" w:rsidRPr="006248E3">
        <w:rPr>
          <w:rFonts w:ascii="Verdana" w:hAnsi="Verdana" w:cs="Arial"/>
          <w:sz w:val="22"/>
          <w:szCs w:val="22"/>
        </w:rPr>
        <w:t>tación.</w:t>
      </w:r>
    </w:p>
    <w:p w14:paraId="26F3BB14" w14:textId="77777777" w:rsidR="00F32DDD" w:rsidRPr="006248E3" w:rsidRDefault="00F32DDD">
      <w:pPr>
        <w:ind w:left="284" w:hanging="426"/>
        <w:jc w:val="both"/>
        <w:rPr>
          <w:rFonts w:ascii="Verdana" w:hAnsi="Verdana" w:cs="Arial"/>
          <w:sz w:val="22"/>
          <w:szCs w:val="22"/>
        </w:rPr>
      </w:pPr>
    </w:p>
    <w:p w14:paraId="7C5CB63E" w14:textId="1BE13FF6" w:rsidR="005F7174" w:rsidRPr="006248E3" w:rsidRDefault="00F32DDD">
      <w:pPr>
        <w:ind w:left="-142"/>
        <w:jc w:val="both"/>
        <w:rPr>
          <w:rFonts w:ascii="Verdana" w:hAnsi="Verdana" w:cs="Arial"/>
          <w:sz w:val="22"/>
          <w:szCs w:val="22"/>
        </w:rPr>
      </w:pPr>
      <w:r w:rsidRPr="006248E3">
        <w:rPr>
          <w:rFonts w:ascii="Verdana" w:hAnsi="Verdana" w:cs="Arial"/>
          <w:b/>
          <w:sz w:val="22"/>
          <w:szCs w:val="22"/>
        </w:rPr>
        <w:t xml:space="preserve">Artículo </w:t>
      </w:r>
      <w:r w:rsidR="00903D53" w:rsidRPr="006248E3">
        <w:rPr>
          <w:rFonts w:ascii="Verdana" w:hAnsi="Verdana" w:cs="Arial"/>
          <w:b/>
          <w:sz w:val="22"/>
          <w:szCs w:val="22"/>
        </w:rPr>
        <w:t>5</w:t>
      </w:r>
      <w:r w:rsidRPr="006248E3">
        <w:rPr>
          <w:rFonts w:ascii="Verdana" w:hAnsi="Verdana" w:cs="Arial"/>
          <w:b/>
          <w:sz w:val="22"/>
          <w:szCs w:val="22"/>
        </w:rPr>
        <w:t>. Integrante</w:t>
      </w:r>
      <w:r w:rsidR="009F1246" w:rsidRPr="006248E3">
        <w:rPr>
          <w:rFonts w:ascii="Verdana" w:hAnsi="Verdana" w:cs="Arial"/>
          <w:b/>
          <w:sz w:val="22"/>
          <w:szCs w:val="22"/>
        </w:rPr>
        <w:t>s</w:t>
      </w:r>
      <w:r w:rsidR="00EF78B3" w:rsidRPr="006248E3">
        <w:rPr>
          <w:rFonts w:ascii="Verdana" w:hAnsi="Verdana" w:cs="Arial"/>
          <w:b/>
          <w:sz w:val="22"/>
          <w:szCs w:val="22"/>
        </w:rPr>
        <w:t>, invi</w:t>
      </w:r>
      <w:r w:rsidR="00D76647" w:rsidRPr="006248E3">
        <w:rPr>
          <w:rFonts w:ascii="Verdana" w:hAnsi="Verdana" w:cs="Arial"/>
          <w:b/>
          <w:sz w:val="22"/>
          <w:szCs w:val="22"/>
        </w:rPr>
        <w:t>tados permanentes y ocasionales</w:t>
      </w:r>
      <w:r w:rsidR="009F1246" w:rsidRPr="006248E3">
        <w:rPr>
          <w:rFonts w:ascii="Verdana" w:hAnsi="Verdana" w:cs="Arial"/>
          <w:b/>
          <w:sz w:val="22"/>
          <w:szCs w:val="22"/>
        </w:rPr>
        <w:t xml:space="preserve"> </w:t>
      </w:r>
      <w:r w:rsidRPr="006248E3">
        <w:rPr>
          <w:rFonts w:ascii="Verdana" w:hAnsi="Verdana" w:cs="Arial"/>
          <w:b/>
          <w:sz w:val="22"/>
          <w:szCs w:val="22"/>
        </w:rPr>
        <w:t>del Comité de Conciliaci</w:t>
      </w:r>
      <w:r w:rsidR="00D451DD" w:rsidRPr="006248E3">
        <w:rPr>
          <w:rFonts w:ascii="Verdana" w:hAnsi="Verdana" w:cs="Arial"/>
          <w:b/>
          <w:sz w:val="22"/>
          <w:szCs w:val="22"/>
        </w:rPr>
        <w:t>ón</w:t>
      </w:r>
      <w:r w:rsidRPr="006248E3">
        <w:rPr>
          <w:rFonts w:ascii="Verdana" w:hAnsi="Verdana" w:cs="Arial"/>
          <w:b/>
          <w:sz w:val="22"/>
          <w:szCs w:val="22"/>
        </w:rPr>
        <w:t>.</w:t>
      </w:r>
      <w:r w:rsidRPr="006248E3">
        <w:rPr>
          <w:rFonts w:ascii="Verdana" w:hAnsi="Verdana" w:cs="Arial"/>
          <w:sz w:val="22"/>
          <w:szCs w:val="22"/>
        </w:rPr>
        <w:t xml:space="preserve"> </w:t>
      </w:r>
      <w:r w:rsidR="00E912E2" w:rsidRPr="006248E3">
        <w:rPr>
          <w:rFonts w:ascii="Verdana" w:hAnsi="Verdana" w:cs="Arial"/>
          <w:sz w:val="22"/>
          <w:szCs w:val="22"/>
        </w:rPr>
        <w:t xml:space="preserve">El Comité de Conciliación </w:t>
      </w:r>
      <w:r w:rsidR="00903D53" w:rsidRPr="006248E3">
        <w:rPr>
          <w:rFonts w:ascii="Verdana" w:hAnsi="Verdana" w:cs="Arial"/>
          <w:sz w:val="22"/>
          <w:szCs w:val="22"/>
        </w:rPr>
        <w:t xml:space="preserve">de </w:t>
      </w:r>
      <w:r w:rsidR="00903D53" w:rsidRPr="006248E3">
        <w:rPr>
          <w:rFonts w:ascii="Verdana" w:hAnsi="Verdana" w:cs="Arial"/>
          <w:i/>
          <w:sz w:val="22"/>
          <w:szCs w:val="22"/>
        </w:rPr>
        <w:t>(nombre de la entidad)</w:t>
      </w:r>
      <w:r w:rsidR="00903D53" w:rsidRPr="006248E3">
        <w:rPr>
          <w:rFonts w:ascii="Verdana" w:hAnsi="Verdana" w:cs="Arial"/>
          <w:sz w:val="22"/>
          <w:szCs w:val="22"/>
        </w:rPr>
        <w:t xml:space="preserve"> </w:t>
      </w:r>
      <w:r w:rsidR="00E912E2" w:rsidRPr="006248E3">
        <w:rPr>
          <w:rFonts w:ascii="Verdana" w:hAnsi="Verdana" w:cs="Arial"/>
          <w:sz w:val="22"/>
          <w:szCs w:val="22"/>
        </w:rPr>
        <w:t xml:space="preserve">estará </w:t>
      </w:r>
      <w:r w:rsidR="00903D53" w:rsidRPr="006248E3">
        <w:rPr>
          <w:rFonts w:ascii="Verdana" w:hAnsi="Verdana" w:cs="Arial"/>
          <w:sz w:val="22"/>
          <w:szCs w:val="22"/>
        </w:rPr>
        <w:t>conformado</w:t>
      </w:r>
      <w:r w:rsidR="00CF6EE1" w:rsidRPr="006248E3">
        <w:rPr>
          <w:rFonts w:ascii="Verdana" w:hAnsi="Verdana" w:cs="Arial"/>
          <w:sz w:val="22"/>
          <w:szCs w:val="22"/>
        </w:rPr>
        <w:t xml:space="preserve"> así:</w:t>
      </w:r>
      <w:r w:rsidR="00903D53" w:rsidRPr="006248E3">
        <w:rPr>
          <w:rFonts w:ascii="Verdana" w:hAnsi="Verdana" w:cs="Arial"/>
          <w:sz w:val="22"/>
          <w:szCs w:val="22"/>
        </w:rPr>
        <w:t xml:space="preserve"> </w:t>
      </w:r>
    </w:p>
    <w:p w14:paraId="07791939" w14:textId="4BC95C2C" w:rsidR="005F7174" w:rsidRPr="006248E3" w:rsidRDefault="005F7174">
      <w:pPr>
        <w:ind w:left="-142"/>
        <w:jc w:val="both"/>
        <w:rPr>
          <w:rFonts w:ascii="Verdana" w:hAnsi="Verdana" w:cs="Arial"/>
          <w:sz w:val="22"/>
          <w:szCs w:val="22"/>
        </w:rPr>
      </w:pPr>
    </w:p>
    <w:p w14:paraId="50C6DB69" w14:textId="4D33AA69" w:rsidR="00EF1F2A" w:rsidRPr="006248E3" w:rsidRDefault="005F7174" w:rsidP="000B2A29">
      <w:pPr>
        <w:pStyle w:val="Prrafodelista"/>
        <w:numPr>
          <w:ilvl w:val="0"/>
          <w:numId w:val="22"/>
        </w:numPr>
        <w:spacing w:after="0" w:line="240" w:lineRule="auto"/>
        <w:jc w:val="both"/>
        <w:rPr>
          <w:rFonts w:ascii="Verdana" w:hAnsi="Verdana" w:cs="Arial"/>
          <w:b/>
          <w:sz w:val="22"/>
          <w:szCs w:val="22"/>
        </w:rPr>
      </w:pPr>
      <w:r w:rsidRPr="006248E3">
        <w:rPr>
          <w:rFonts w:ascii="Verdana" w:hAnsi="Verdana" w:cs="Arial"/>
          <w:b/>
          <w:sz w:val="22"/>
          <w:szCs w:val="22"/>
        </w:rPr>
        <w:t xml:space="preserve">Integrantes permanentes con voz y voto: </w:t>
      </w:r>
    </w:p>
    <w:p w14:paraId="77DC1CBD" w14:textId="77777777" w:rsidR="00E64411" w:rsidRPr="006248E3" w:rsidRDefault="00E64411">
      <w:pPr>
        <w:jc w:val="both"/>
        <w:rPr>
          <w:rFonts w:ascii="Verdana" w:hAnsi="Verdana" w:cs="Arial"/>
          <w:sz w:val="22"/>
          <w:szCs w:val="22"/>
        </w:rPr>
      </w:pPr>
    </w:p>
    <w:p w14:paraId="35ACB06F" w14:textId="640AD1BD" w:rsidR="00AC7ADB" w:rsidRPr="006248E3" w:rsidRDefault="00AC7ADB" w:rsidP="008114BC">
      <w:pPr>
        <w:pStyle w:val="Prrafodelista"/>
        <w:numPr>
          <w:ilvl w:val="0"/>
          <w:numId w:val="5"/>
        </w:numPr>
        <w:spacing w:after="0" w:line="240" w:lineRule="auto"/>
        <w:ind w:left="851"/>
        <w:jc w:val="both"/>
        <w:rPr>
          <w:rFonts w:ascii="Verdana" w:hAnsi="Verdana" w:cs="Arial"/>
          <w:sz w:val="22"/>
          <w:szCs w:val="22"/>
        </w:rPr>
      </w:pPr>
      <w:r w:rsidRPr="006248E3">
        <w:rPr>
          <w:rFonts w:ascii="Verdana" w:hAnsi="Verdana" w:cs="Arial"/>
          <w:sz w:val="22"/>
          <w:szCs w:val="22"/>
          <w:lang w:val="es-ES"/>
        </w:rPr>
        <w:t>La persona que ejerza el rol de jefatura, dirección, gerencia, presidencia o representación legal de la entidad, o quien sea designada como su delegada, quien lo presidirá.</w:t>
      </w:r>
    </w:p>
    <w:p w14:paraId="1ABE22C3" w14:textId="77777777" w:rsidR="00996704" w:rsidRPr="006248E3" w:rsidRDefault="00996704" w:rsidP="00AC7ADB">
      <w:pPr>
        <w:jc w:val="both"/>
        <w:rPr>
          <w:rFonts w:ascii="Verdana" w:hAnsi="Verdana" w:cs="Arial"/>
          <w:sz w:val="22"/>
          <w:szCs w:val="22"/>
        </w:rPr>
      </w:pPr>
    </w:p>
    <w:p w14:paraId="07A51562" w14:textId="1A9E8DB5" w:rsidR="00340FF3" w:rsidRPr="006248E3" w:rsidRDefault="00340FF3" w:rsidP="00373E7C">
      <w:pPr>
        <w:pStyle w:val="Prrafodelista"/>
        <w:numPr>
          <w:ilvl w:val="0"/>
          <w:numId w:val="5"/>
        </w:numPr>
        <w:spacing w:after="0" w:line="240" w:lineRule="auto"/>
        <w:ind w:left="851"/>
        <w:jc w:val="both"/>
        <w:rPr>
          <w:rFonts w:ascii="Verdana" w:hAnsi="Verdana" w:cs="Arial"/>
          <w:sz w:val="22"/>
          <w:szCs w:val="22"/>
        </w:rPr>
      </w:pPr>
      <w:r w:rsidRPr="006248E3">
        <w:rPr>
          <w:rFonts w:ascii="Verdana" w:hAnsi="Verdana" w:cs="Arial"/>
          <w:sz w:val="22"/>
          <w:szCs w:val="22"/>
          <w:lang w:val="es-ES"/>
        </w:rPr>
        <w:t xml:space="preserve">La persona responsable de ordenar el gasto o quien haga sus veces. </w:t>
      </w:r>
    </w:p>
    <w:p w14:paraId="0D82B66C" w14:textId="77777777" w:rsidR="00F7672F" w:rsidRPr="006248E3" w:rsidRDefault="00F7672F" w:rsidP="00F7672F">
      <w:pPr>
        <w:jc w:val="both"/>
        <w:rPr>
          <w:rFonts w:ascii="Verdana" w:hAnsi="Verdana" w:cs="Arial"/>
          <w:sz w:val="22"/>
          <w:szCs w:val="22"/>
        </w:rPr>
      </w:pPr>
    </w:p>
    <w:p w14:paraId="1D39AFBB" w14:textId="106BB8C7" w:rsidR="009D224C" w:rsidRPr="006248E3" w:rsidRDefault="0058329B" w:rsidP="008114BC">
      <w:pPr>
        <w:pStyle w:val="Prrafodelista"/>
        <w:numPr>
          <w:ilvl w:val="0"/>
          <w:numId w:val="5"/>
        </w:numPr>
        <w:spacing w:after="0" w:line="240" w:lineRule="auto"/>
        <w:ind w:left="851"/>
        <w:jc w:val="both"/>
        <w:rPr>
          <w:rFonts w:ascii="Verdana" w:hAnsi="Verdana" w:cs="Arial"/>
          <w:sz w:val="22"/>
          <w:szCs w:val="22"/>
        </w:rPr>
      </w:pPr>
      <w:r w:rsidRPr="006248E3">
        <w:rPr>
          <w:rFonts w:ascii="Verdana" w:hAnsi="Verdana" w:cs="Arial"/>
          <w:sz w:val="22"/>
          <w:szCs w:val="22"/>
        </w:rPr>
        <w:t xml:space="preserve">La persona responsable </w:t>
      </w:r>
      <w:r w:rsidR="00E912E2" w:rsidRPr="006248E3">
        <w:rPr>
          <w:rFonts w:ascii="Verdana" w:hAnsi="Verdana" w:cs="Arial"/>
          <w:sz w:val="22"/>
          <w:szCs w:val="22"/>
        </w:rPr>
        <w:t>de</w:t>
      </w:r>
      <w:r w:rsidR="00E64411" w:rsidRPr="006248E3">
        <w:rPr>
          <w:rFonts w:ascii="Verdana" w:hAnsi="Verdana" w:cs="Arial"/>
          <w:sz w:val="22"/>
          <w:szCs w:val="22"/>
        </w:rPr>
        <w:t xml:space="preserve"> la Oficina Asesora Jurídica o</w:t>
      </w:r>
      <w:r w:rsidR="009D224C" w:rsidRPr="006248E3">
        <w:rPr>
          <w:rFonts w:ascii="Verdana" w:hAnsi="Verdana" w:cs="Arial"/>
          <w:sz w:val="22"/>
          <w:szCs w:val="22"/>
        </w:rPr>
        <w:t xml:space="preserve"> de la dependencia que</w:t>
      </w:r>
      <w:r w:rsidR="00E64411" w:rsidRPr="006248E3">
        <w:rPr>
          <w:rFonts w:ascii="Verdana" w:hAnsi="Verdana" w:cs="Arial"/>
          <w:sz w:val="22"/>
          <w:szCs w:val="22"/>
        </w:rPr>
        <w:t xml:space="preserve"> tenga a su cargo la defensa de los intereses litigiosos de la entidad.</w:t>
      </w:r>
    </w:p>
    <w:p w14:paraId="69433E87" w14:textId="77777777" w:rsidR="00F7672F" w:rsidRPr="006248E3" w:rsidRDefault="00F7672F" w:rsidP="00F7672F">
      <w:pPr>
        <w:pStyle w:val="Prrafodelista"/>
        <w:rPr>
          <w:rFonts w:ascii="Verdana" w:hAnsi="Verdana" w:cs="Arial"/>
          <w:sz w:val="22"/>
          <w:szCs w:val="22"/>
        </w:rPr>
      </w:pPr>
    </w:p>
    <w:p w14:paraId="005F761F" w14:textId="77777777" w:rsidR="00F7672F" w:rsidRPr="006248E3" w:rsidRDefault="00F7672F" w:rsidP="00F7672F">
      <w:pPr>
        <w:pStyle w:val="Prrafodelista"/>
        <w:spacing w:after="0" w:line="240" w:lineRule="auto"/>
        <w:ind w:left="851"/>
        <w:jc w:val="both"/>
        <w:rPr>
          <w:rFonts w:ascii="Verdana" w:hAnsi="Verdana" w:cs="Arial"/>
          <w:sz w:val="22"/>
          <w:szCs w:val="22"/>
        </w:rPr>
      </w:pPr>
    </w:p>
    <w:p w14:paraId="6260D3DD" w14:textId="601ED656" w:rsidR="00E64411" w:rsidRPr="006248E3" w:rsidRDefault="00E64411" w:rsidP="008114BC">
      <w:pPr>
        <w:pStyle w:val="Prrafodelista"/>
        <w:numPr>
          <w:ilvl w:val="0"/>
          <w:numId w:val="5"/>
        </w:numPr>
        <w:spacing w:after="0" w:line="240" w:lineRule="auto"/>
        <w:ind w:left="851"/>
        <w:jc w:val="both"/>
        <w:rPr>
          <w:rFonts w:ascii="Verdana" w:hAnsi="Verdana" w:cs="Arial"/>
          <w:sz w:val="22"/>
          <w:szCs w:val="22"/>
        </w:rPr>
      </w:pPr>
      <w:r w:rsidRPr="006248E3">
        <w:rPr>
          <w:rFonts w:ascii="Verdana" w:hAnsi="Verdana" w:cs="Arial"/>
          <w:sz w:val="22"/>
          <w:szCs w:val="22"/>
        </w:rPr>
        <w:t xml:space="preserve">Dos (2) </w:t>
      </w:r>
      <w:r w:rsidR="00C01D37" w:rsidRPr="006248E3">
        <w:rPr>
          <w:rFonts w:ascii="Verdana" w:hAnsi="Verdana" w:cs="Arial"/>
          <w:sz w:val="22"/>
          <w:szCs w:val="22"/>
        </w:rPr>
        <w:t xml:space="preserve">personas </w:t>
      </w:r>
      <w:r w:rsidRPr="006248E3">
        <w:rPr>
          <w:rFonts w:ascii="Verdana" w:hAnsi="Verdana" w:cs="Arial"/>
          <w:sz w:val="22"/>
          <w:szCs w:val="22"/>
        </w:rPr>
        <w:t>funcionari</w:t>
      </w:r>
      <w:r w:rsidR="00613200" w:rsidRPr="006248E3">
        <w:rPr>
          <w:rFonts w:ascii="Verdana" w:hAnsi="Verdana" w:cs="Arial"/>
          <w:sz w:val="22"/>
          <w:szCs w:val="22"/>
        </w:rPr>
        <w:t>a</w:t>
      </w:r>
      <w:r w:rsidR="00CF6EE1" w:rsidRPr="006248E3">
        <w:rPr>
          <w:rFonts w:ascii="Verdana" w:hAnsi="Verdana" w:cs="Arial"/>
          <w:sz w:val="22"/>
          <w:szCs w:val="22"/>
        </w:rPr>
        <w:t>s</w:t>
      </w:r>
      <w:r w:rsidRPr="006248E3">
        <w:rPr>
          <w:rFonts w:ascii="Verdana" w:hAnsi="Verdana" w:cs="Arial"/>
          <w:sz w:val="22"/>
          <w:szCs w:val="22"/>
        </w:rPr>
        <w:t xml:space="preserve"> de dirección o de confianza que se designen conforme a la estructura orgánica de cada ente.</w:t>
      </w:r>
    </w:p>
    <w:p w14:paraId="29583366" w14:textId="77777777" w:rsidR="00BC6513" w:rsidRPr="006248E3" w:rsidRDefault="00BC6513" w:rsidP="004721F1">
      <w:pPr>
        <w:jc w:val="both"/>
        <w:rPr>
          <w:rFonts w:ascii="Verdana" w:hAnsi="Verdana" w:cs="Arial"/>
          <w:sz w:val="22"/>
          <w:szCs w:val="22"/>
        </w:rPr>
      </w:pPr>
    </w:p>
    <w:p w14:paraId="0387AB4B" w14:textId="3D34701F" w:rsidR="00E66415" w:rsidRPr="006248E3" w:rsidRDefault="00E64411">
      <w:pPr>
        <w:jc w:val="both"/>
        <w:rPr>
          <w:rFonts w:ascii="Verdana" w:hAnsi="Verdana" w:cs="Arial"/>
          <w:sz w:val="22"/>
          <w:szCs w:val="22"/>
        </w:rPr>
      </w:pPr>
      <w:r w:rsidRPr="006248E3">
        <w:rPr>
          <w:rFonts w:ascii="Verdana" w:hAnsi="Verdana" w:cs="Arial"/>
          <w:sz w:val="22"/>
          <w:szCs w:val="22"/>
        </w:rPr>
        <w:t xml:space="preserve">La participación </w:t>
      </w:r>
      <w:r w:rsidR="00CF6EE1" w:rsidRPr="006248E3">
        <w:rPr>
          <w:rFonts w:ascii="Verdana" w:hAnsi="Verdana" w:cs="Arial"/>
          <w:sz w:val="22"/>
          <w:szCs w:val="22"/>
        </w:rPr>
        <w:t>en el Comité</w:t>
      </w:r>
      <w:r w:rsidRPr="006248E3">
        <w:rPr>
          <w:rFonts w:ascii="Verdana" w:hAnsi="Verdana" w:cs="Arial"/>
          <w:sz w:val="22"/>
          <w:szCs w:val="22"/>
        </w:rPr>
        <w:t xml:space="preserve"> será indelegable, salvo la excepci</w:t>
      </w:r>
      <w:r w:rsidR="00F2707E" w:rsidRPr="006248E3">
        <w:rPr>
          <w:rFonts w:ascii="Verdana" w:hAnsi="Verdana" w:cs="Arial"/>
          <w:sz w:val="22"/>
          <w:szCs w:val="22"/>
        </w:rPr>
        <w:t>ón</w:t>
      </w:r>
      <w:r w:rsidRPr="006248E3">
        <w:rPr>
          <w:rFonts w:ascii="Verdana" w:hAnsi="Verdana" w:cs="Arial"/>
          <w:sz w:val="22"/>
          <w:szCs w:val="22"/>
        </w:rPr>
        <w:t xml:space="preserve"> prevista en </w:t>
      </w:r>
      <w:r w:rsidR="00CF6EE1" w:rsidRPr="006248E3">
        <w:rPr>
          <w:rFonts w:ascii="Verdana" w:hAnsi="Verdana" w:cs="Arial"/>
          <w:sz w:val="22"/>
          <w:szCs w:val="22"/>
        </w:rPr>
        <w:t xml:space="preserve">la </w:t>
      </w:r>
      <w:r w:rsidRPr="006248E3">
        <w:rPr>
          <w:rFonts w:ascii="Verdana" w:hAnsi="Verdana" w:cs="Arial"/>
          <w:sz w:val="22"/>
          <w:szCs w:val="22"/>
        </w:rPr>
        <w:t>l</w:t>
      </w:r>
      <w:r w:rsidR="00CF6EE1" w:rsidRPr="006248E3">
        <w:rPr>
          <w:rFonts w:ascii="Verdana" w:hAnsi="Verdana" w:cs="Arial"/>
          <w:sz w:val="22"/>
          <w:szCs w:val="22"/>
        </w:rPr>
        <w:t>etra</w:t>
      </w:r>
      <w:r w:rsidR="007E41AF" w:rsidRPr="006248E3">
        <w:rPr>
          <w:rFonts w:ascii="Verdana" w:hAnsi="Verdana" w:cs="Arial"/>
          <w:sz w:val="22"/>
          <w:szCs w:val="22"/>
        </w:rPr>
        <w:t xml:space="preserve"> </w:t>
      </w:r>
      <w:r w:rsidR="00BC6513" w:rsidRPr="006248E3">
        <w:rPr>
          <w:rFonts w:ascii="Verdana" w:hAnsi="Verdana" w:cs="Arial"/>
          <w:sz w:val="22"/>
          <w:szCs w:val="22"/>
        </w:rPr>
        <w:t>(</w:t>
      </w:r>
      <w:r w:rsidRPr="006248E3">
        <w:rPr>
          <w:rFonts w:ascii="Verdana" w:hAnsi="Verdana" w:cs="Arial"/>
          <w:sz w:val="22"/>
          <w:szCs w:val="22"/>
        </w:rPr>
        <w:t>a</w:t>
      </w:r>
      <w:r w:rsidR="00BC6513" w:rsidRPr="006248E3">
        <w:rPr>
          <w:rFonts w:ascii="Verdana" w:hAnsi="Verdana" w:cs="Arial"/>
          <w:sz w:val="22"/>
          <w:szCs w:val="22"/>
        </w:rPr>
        <w:t>)</w:t>
      </w:r>
      <w:r w:rsidR="009D224C" w:rsidRPr="006248E3">
        <w:rPr>
          <w:rFonts w:ascii="Verdana" w:hAnsi="Verdana" w:cs="Arial"/>
          <w:sz w:val="22"/>
          <w:szCs w:val="22"/>
        </w:rPr>
        <w:t xml:space="preserve"> </w:t>
      </w:r>
      <w:r w:rsidRPr="006248E3">
        <w:rPr>
          <w:rFonts w:ascii="Verdana" w:hAnsi="Verdana" w:cs="Arial"/>
          <w:sz w:val="22"/>
          <w:szCs w:val="22"/>
        </w:rPr>
        <w:t>de este artículo</w:t>
      </w:r>
      <w:r w:rsidR="00B57F51" w:rsidRPr="006248E3">
        <w:rPr>
          <w:rFonts w:ascii="Verdana" w:hAnsi="Verdana" w:cs="Arial"/>
          <w:sz w:val="22"/>
          <w:szCs w:val="22"/>
        </w:rPr>
        <w:t>.</w:t>
      </w:r>
    </w:p>
    <w:p w14:paraId="6B90E91A" w14:textId="314B73F2" w:rsidR="005F7174" w:rsidRPr="006248E3" w:rsidRDefault="005F7174">
      <w:pPr>
        <w:jc w:val="both"/>
        <w:rPr>
          <w:rFonts w:ascii="Verdana" w:hAnsi="Verdana" w:cs="Arial"/>
          <w:sz w:val="22"/>
          <w:szCs w:val="22"/>
        </w:rPr>
      </w:pPr>
    </w:p>
    <w:p w14:paraId="36ABDB2A" w14:textId="36EFF6A3" w:rsidR="005F7174" w:rsidRPr="006248E3" w:rsidRDefault="005F7174" w:rsidP="008114BC">
      <w:pPr>
        <w:pStyle w:val="Prrafodelista"/>
        <w:numPr>
          <w:ilvl w:val="0"/>
          <w:numId w:val="22"/>
        </w:numPr>
        <w:spacing w:after="0" w:line="240" w:lineRule="auto"/>
        <w:jc w:val="both"/>
        <w:rPr>
          <w:rFonts w:ascii="Verdana" w:hAnsi="Verdana" w:cs="Arial"/>
          <w:sz w:val="22"/>
          <w:szCs w:val="22"/>
        </w:rPr>
      </w:pPr>
      <w:r w:rsidRPr="006248E3">
        <w:rPr>
          <w:rFonts w:ascii="Verdana" w:hAnsi="Verdana" w:cs="Arial"/>
          <w:b/>
          <w:sz w:val="22"/>
          <w:szCs w:val="22"/>
        </w:rPr>
        <w:t xml:space="preserve">Integrantes permanentes con derecho a voz: </w:t>
      </w:r>
    </w:p>
    <w:p w14:paraId="33BC6A9C" w14:textId="77777777" w:rsidR="005F7174" w:rsidRPr="006248E3" w:rsidRDefault="005F7174" w:rsidP="008114BC">
      <w:pPr>
        <w:pStyle w:val="Prrafodelista"/>
        <w:spacing w:after="0" w:line="240" w:lineRule="auto"/>
        <w:jc w:val="both"/>
        <w:rPr>
          <w:rFonts w:ascii="Verdana" w:hAnsi="Verdana" w:cs="Arial"/>
          <w:sz w:val="22"/>
          <w:szCs w:val="22"/>
        </w:rPr>
      </w:pPr>
    </w:p>
    <w:p w14:paraId="3D6EDC66" w14:textId="7B16A226" w:rsidR="005F7174" w:rsidRPr="006248E3" w:rsidRDefault="007A58C4" w:rsidP="008114BC">
      <w:pPr>
        <w:pStyle w:val="Prrafodelista"/>
        <w:numPr>
          <w:ilvl w:val="0"/>
          <w:numId w:val="27"/>
        </w:numPr>
        <w:spacing w:after="0" w:line="240" w:lineRule="auto"/>
        <w:ind w:left="714" w:hanging="357"/>
        <w:jc w:val="both"/>
        <w:rPr>
          <w:rFonts w:ascii="Verdana" w:hAnsi="Verdana" w:cs="Arial"/>
          <w:sz w:val="22"/>
          <w:szCs w:val="22"/>
        </w:rPr>
      </w:pPr>
      <w:r w:rsidRPr="006248E3">
        <w:rPr>
          <w:rFonts w:ascii="Verdana" w:hAnsi="Verdana" w:cs="Arial"/>
          <w:sz w:val="22"/>
          <w:szCs w:val="22"/>
        </w:rPr>
        <w:t xml:space="preserve">Las personas funcionarias </w:t>
      </w:r>
      <w:r w:rsidR="00301B7B" w:rsidRPr="006248E3">
        <w:rPr>
          <w:rFonts w:ascii="Verdana" w:hAnsi="Verdana" w:cs="Arial"/>
          <w:sz w:val="22"/>
          <w:szCs w:val="22"/>
        </w:rPr>
        <w:t>que por su condición jerárquica y funcional deban asistir según el caso concreto</w:t>
      </w:r>
      <w:r w:rsidR="005F7174" w:rsidRPr="006248E3">
        <w:rPr>
          <w:rFonts w:ascii="Verdana" w:hAnsi="Verdana" w:cs="Arial"/>
          <w:sz w:val="22"/>
          <w:szCs w:val="22"/>
        </w:rPr>
        <w:t xml:space="preserve">. </w:t>
      </w:r>
    </w:p>
    <w:p w14:paraId="7A36B733" w14:textId="2B24906D" w:rsidR="00776E5A" w:rsidRPr="006248E3" w:rsidRDefault="005D4D01" w:rsidP="008114BC">
      <w:pPr>
        <w:pStyle w:val="Prrafodelista"/>
        <w:numPr>
          <w:ilvl w:val="0"/>
          <w:numId w:val="27"/>
        </w:numPr>
        <w:spacing w:after="0" w:line="240" w:lineRule="auto"/>
        <w:ind w:left="714" w:hanging="357"/>
        <w:jc w:val="both"/>
        <w:rPr>
          <w:rFonts w:ascii="Verdana" w:hAnsi="Verdana" w:cs="Arial"/>
          <w:sz w:val="22"/>
          <w:szCs w:val="22"/>
        </w:rPr>
      </w:pPr>
      <w:r w:rsidRPr="006248E3">
        <w:rPr>
          <w:rFonts w:ascii="Verdana" w:hAnsi="Verdana" w:cs="Arial"/>
          <w:sz w:val="22"/>
          <w:szCs w:val="22"/>
        </w:rPr>
        <w:t xml:space="preserve">La persona apoderada </w:t>
      </w:r>
      <w:r w:rsidR="00E912E2" w:rsidRPr="006248E3">
        <w:rPr>
          <w:rFonts w:ascii="Verdana" w:hAnsi="Verdana" w:cs="Arial"/>
          <w:sz w:val="22"/>
          <w:szCs w:val="22"/>
        </w:rPr>
        <w:t>que represente los intereses de la entidad en cada caso</w:t>
      </w:r>
      <w:r w:rsidR="005F7174" w:rsidRPr="006248E3">
        <w:rPr>
          <w:rFonts w:ascii="Verdana" w:hAnsi="Verdana" w:cs="Arial"/>
          <w:sz w:val="22"/>
          <w:szCs w:val="22"/>
        </w:rPr>
        <w:t xml:space="preserve"> o proceso. </w:t>
      </w:r>
    </w:p>
    <w:p w14:paraId="08E10366" w14:textId="71C5FA51" w:rsidR="005F7174" w:rsidRPr="006248E3" w:rsidRDefault="005D4D01" w:rsidP="008114BC">
      <w:pPr>
        <w:pStyle w:val="Prrafodelista"/>
        <w:numPr>
          <w:ilvl w:val="0"/>
          <w:numId w:val="27"/>
        </w:numPr>
        <w:spacing w:after="0" w:line="240" w:lineRule="auto"/>
        <w:ind w:left="714" w:hanging="357"/>
        <w:jc w:val="both"/>
        <w:rPr>
          <w:rFonts w:ascii="Verdana" w:hAnsi="Verdana" w:cs="Arial"/>
          <w:sz w:val="22"/>
          <w:szCs w:val="22"/>
        </w:rPr>
      </w:pPr>
      <w:r w:rsidRPr="006248E3">
        <w:rPr>
          <w:rFonts w:ascii="Verdana" w:hAnsi="Verdana" w:cs="Arial"/>
          <w:sz w:val="22"/>
          <w:szCs w:val="22"/>
        </w:rPr>
        <w:t xml:space="preserve">La persona responsable </w:t>
      </w:r>
      <w:r w:rsidR="00FB6A38" w:rsidRPr="006248E3">
        <w:rPr>
          <w:rFonts w:ascii="Verdana" w:hAnsi="Verdana" w:cs="Arial"/>
          <w:sz w:val="22"/>
          <w:szCs w:val="22"/>
        </w:rPr>
        <w:t xml:space="preserve">de la Oficina de Control Interno o quien haga sus veces </w:t>
      </w:r>
    </w:p>
    <w:p w14:paraId="3307D41B" w14:textId="2676A77F" w:rsidR="009F1246" w:rsidRPr="006248E3" w:rsidRDefault="005D4D01" w:rsidP="008114BC">
      <w:pPr>
        <w:pStyle w:val="Prrafodelista"/>
        <w:numPr>
          <w:ilvl w:val="0"/>
          <w:numId w:val="27"/>
        </w:numPr>
        <w:spacing w:after="0" w:line="240" w:lineRule="auto"/>
        <w:ind w:left="714" w:hanging="357"/>
        <w:jc w:val="both"/>
        <w:rPr>
          <w:rFonts w:ascii="Verdana" w:hAnsi="Verdana" w:cs="Arial"/>
          <w:sz w:val="22"/>
          <w:szCs w:val="22"/>
        </w:rPr>
      </w:pPr>
      <w:r w:rsidRPr="006248E3">
        <w:rPr>
          <w:rFonts w:ascii="Verdana" w:hAnsi="Verdana" w:cs="Arial"/>
          <w:sz w:val="22"/>
          <w:szCs w:val="22"/>
        </w:rPr>
        <w:t xml:space="preserve">La persona que ejerza la secretaria técnica </w:t>
      </w:r>
      <w:r w:rsidR="00FB6A38" w:rsidRPr="006248E3">
        <w:rPr>
          <w:rFonts w:ascii="Verdana" w:hAnsi="Verdana" w:cs="Arial"/>
          <w:sz w:val="22"/>
          <w:szCs w:val="22"/>
        </w:rPr>
        <w:t>del Comité</w:t>
      </w:r>
      <w:r w:rsidR="00B73609" w:rsidRPr="006248E3">
        <w:rPr>
          <w:rFonts w:ascii="Verdana" w:hAnsi="Verdana" w:cs="Arial"/>
          <w:sz w:val="22"/>
          <w:szCs w:val="22"/>
        </w:rPr>
        <w:t>.</w:t>
      </w:r>
    </w:p>
    <w:p w14:paraId="06285357" w14:textId="77777777" w:rsidR="009F1246" w:rsidRPr="006248E3" w:rsidRDefault="009F1246" w:rsidP="008114BC">
      <w:pPr>
        <w:pStyle w:val="Prrafodelista"/>
        <w:spacing w:after="0" w:line="240" w:lineRule="auto"/>
        <w:ind w:left="714"/>
        <w:jc w:val="both"/>
        <w:rPr>
          <w:rFonts w:ascii="Verdana" w:hAnsi="Verdana" w:cs="Arial"/>
          <w:sz w:val="22"/>
          <w:szCs w:val="22"/>
        </w:rPr>
      </w:pPr>
    </w:p>
    <w:p w14:paraId="106CE285" w14:textId="009EF246" w:rsidR="009F1246" w:rsidRPr="006248E3" w:rsidRDefault="00291C8F" w:rsidP="008114BC">
      <w:pPr>
        <w:pStyle w:val="Prrafodelista"/>
        <w:numPr>
          <w:ilvl w:val="0"/>
          <w:numId w:val="22"/>
        </w:numPr>
        <w:spacing w:after="0" w:line="240" w:lineRule="auto"/>
        <w:jc w:val="both"/>
        <w:rPr>
          <w:rFonts w:ascii="Verdana" w:hAnsi="Verdana" w:cs="Arial"/>
          <w:sz w:val="22"/>
          <w:szCs w:val="22"/>
        </w:rPr>
      </w:pPr>
      <w:r w:rsidRPr="006248E3">
        <w:rPr>
          <w:rFonts w:ascii="Verdana" w:hAnsi="Verdana" w:cs="Arial"/>
          <w:b/>
          <w:sz w:val="22"/>
          <w:szCs w:val="22"/>
        </w:rPr>
        <w:t xml:space="preserve">Personas invitadas </w:t>
      </w:r>
      <w:r w:rsidR="009F1246" w:rsidRPr="006248E3">
        <w:rPr>
          <w:rFonts w:ascii="Verdana" w:hAnsi="Verdana" w:cs="Arial"/>
          <w:b/>
          <w:sz w:val="22"/>
          <w:szCs w:val="22"/>
        </w:rPr>
        <w:t>ocasionales con derecho a voz y voto:</w:t>
      </w:r>
      <w:r w:rsidR="0034344A" w:rsidRPr="006248E3">
        <w:rPr>
          <w:rFonts w:ascii="Verdana" w:hAnsi="Verdana" w:cs="Arial"/>
          <w:b/>
          <w:sz w:val="22"/>
          <w:szCs w:val="22"/>
        </w:rPr>
        <w:t xml:space="preserve"> </w:t>
      </w:r>
      <w:r w:rsidR="00BC6513" w:rsidRPr="006248E3">
        <w:rPr>
          <w:rFonts w:ascii="Verdana" w:hAnsi="Verdana" w:cs="Arial"/>
          <w:sz w:val="22"/>
          <w:szCs w:val="22"/>
        </w:rPr>
        <w:t>l</w:t>
      </w:r>
      <w:r w:rsidR="009F1246" w:rsidRPr="006248E3">
        <w:rPr>
          <w:rFonts w:ascii="Verdana" w:hAnsi="Verdana" w:cs="Arial"/>
          <w:sz w:val="22"/>
          <w:szCs w:val="22"/>
        </w:rPr>
        <w:t>a Agencia Nacional de Defensa Jurídica del Estado cuando sea invitada a sus sesiones.</w:t>
      </w:r>
    </w:p>
    <w:p w14:paraId="2916DBA1" w14:textId="77777777" w:rsidR="007E164B" w:rsidRPr="006248E3" w:rsidRDefault="007E164B" w:rsidP="008114BC">
      <w:pPr>
        <w:pStyle w:val="Prrafodelista"/>
        <w:spacing w:after="0" w:line="240" w:lineRule="auto"/>
        <w:ind w:left="218"/>
        <w:jc w:val="both"/>
        <w:rPr>
          <w:rFonts w:ascii="Verdana" w:hAnsi="Verdana" w:cs="Arial"/>
          <w:sz w:val="22"/>
          <w:szCs w:val="22"/>
        </w:rPr>
      </w:pPr>
    </w:p>
    <w:p w14:paraId="0B3F7811" w14:textId="3FD7BBEB" w:rsidR="00CC56AA" w:rsidRPr="006248E3" w:rsidRDefault="00995813" w:rsidP="004721F1">
      <w:pPr>
        <w:pStyle w:val="Prrafodelista"/>
        <w:numPr>
          <w:ilvl w:val="0"/>
          <w:numId w:val="22"/>
        </w:numPr>
        <w:spacing w:after="0" w:line="240" w:lineRule="auto"/>
        <w:jc w:val="both"/>
        <w:rPr>
          <w:rFonts w:ascii="Verdana" w:hAnsi="Verdana" w:cs="Arial"/>
          <w:sz w:val="22"/>
          <w:szCs w:val="22"/>
        </w:rPr>
      </w:pPr>
      <w:r w:rsidRPr="006248E3">
        <w:rPr>
          <w:rFonts w:ascii="Verdana" w:hAnsi="Verdana" w:cs="Arial"/>
          <w:b/>
          <w:sz w:val="22"/>
          <w:szCs w:val="22"/>
        </w:rPr>
        <w:t xml:space="preserve">Personas invitadas </w:t>
      </w:r>
      <w:r w:rsidR="00CC56AA" w:rsidRPr="006248E3">
        <w:rPr>
          <w:rFonts w:ascii="Verdana" w:hAnsi="Verdana" w:cs="Arial"/>
          <w:b/>
          <w:sz w:val="22"/>
          <w:szCs w:val="22"/>
        </w:rPr>
        <w:t>ocasionales</w:t>
      </w:r>
      <w:r w:rsidR="007E164B" w:rsidRPr="006248E3">
        <w:rPr>
          <w:rFonts w:ascii="Verdana" w:hAnsi="Verdana" w:cs="Arial"/>
          <w:b/>
          <w:sz w:val="22"/>
          <w:szCs w:val="22"/>
        </w:rPr>
        <w:t xml:space="preserve"> con derecho a voz:</w:t>
      </w:r>
      <w:r w:rsidR="00CC56AA" w:rsidRPr="006248E3">
        <w:rPr>
          <w:rFonts w:ascii="Verdana" w:hAnsi="Verdana" w:cs="Arial"/>
          <w:sz w:val="22"/>
          <w:szCs w:val="22"/>
        </w:rPr>
        <w:t xml:space="preserve"> los </w:t>
      </w:r>
      <w:r w:rsidR="00CF6EE1" w:rsidRPr="006248E3">
        <w:rPr>
          <w:rFonts w:ascii="Verdana" w:hAnsi="Verdana" w:cs="Arial"/>
          <w:sz w:val="22"/>
          <w:szCs w:val="22"/>
        </w:rPr>
        <w:t xml:space="preserve">y las </w:t>
      </w:r>
      <w:r w:rsidR="00910DD5" w:rsidRPr="006248E3">
        <w:rPr>
          <w:rFonts w:ascii="Verdana" w:hAnsi="Verdana" w:cs="Arial"/>
          <w:sz w:val="22"/>
          <w:szCs w:val="22"/>
        </w:rPr>
        <w:t>funcionari</w:t>
      </w:r>
      <w:r w:rsidR="00CF6EE1" w:rsidRPr="006248E3">
        <w:rPr>
          <w:rFonts w:ascii="Verdana" w:hAnsi="Verdana" w:cs="Arial"/>
          <w:sz w:val="22"/>
          <w:szCs w:val="22"/>
        </w:rPr>
        <w:t>a</w:t>
      </w:r>
      <w:r w:rsidR="00910DD5" w:rsidRPr="006248E3">
        <w:rPr>
          <w:rFonts w:ascii="Verdana" w:hAnsi="Verdana" w:cs="Arial"/>
          <w:sz w:val="22"/>
          <w:szCs w:val="22"/>
        </w:rPr>
        <w:t>s públicos</w:t>
      </w:r>
      <w:r w:rsidR="00CC56AA" w:rsidRPr="006248E3">
        <w:rPr>
          <w:rFonts w:ascii="Verdana" w:hAnsi="Verdana" w:cs="Arial"/>
          <w:sz w:val="22"/>
          <w:szCs w:val="22"/>
        </w:rPr>
        <w:t xml:space="preserve"> </w:t>
      </w:r>
      <w:r w:rsidR="00910DD5" w:rsidRPr="006248E3">
        <w:rPr>
          <w:rFonts w:ascii="Verdana" w:hAnsi="Verdana" w:cs="Arial"/>
          <w:sz w:val="22"/>
          <w:szCs w:val="22"/>
        </w:rPr>
        <w:t>y/o contratistas del Estado que por su conocimiento y experiencia puedan apoyar la decisión del comité de conciliación.</w:t>
      </w:r>
      <w:r w:rsidR="00CC56AA" w:rsidRPr="006248E3">
        <w:rPr>
          <w:rFonts w:ascii="Verdana" w:hAnsi="Verdana" w:cs="Arial"/>
          <w:sz w:val="22"/>
          <w:szCs w:val="22"/>
        </w:rPr>
        <w:t xml:space="preserve"> </w:t>
      </w:r>
      <w:r w:rsidR="00071CB5" w:rsidRPr="006248E3">
        <w:rPr>
          <w:rFonts w:ascii="Verdana" w:hAnsi="Verdana" w:cs="Arial"/>
          <w:sz w:val="22"/>
          <w:szCs w:val="22"/>
        </w:rPr>
        <w:t xml:space="preserve">Serán invitados ocasionales los abogados encargados de los asuntos estudiados por el Comité. </w:t>
      </w:r>
      <w:r w:rsidR="00CC56AA" w:rsidRPr="006248E3">
        <w:rPr>
          <w:rFonts w:ascii="Verdana" w:hAnsi="Verdana" w:cs="Arial"/>
          <w:sz w:val="22"/>
          <w:szCs w:val="22"/>
        </w:rPr>
        <w:t xml:space="preserve">Para el efecto, los miembros del Comité de </w:t>
      </w:r>
      <w:r w:rsidR="00071CB5" w:rsidRPr="006248E3">
        <w:rPr>
          <w:rFonts w:ascii="Verdana" w:hAnsi="Verdana" w:cs="Arial"/>
          <w:sz w:val="22"/>
          <w:szCs w:val="22"/>
        </w:rPr>
        <w:t>Conciliación</w:t>
      </w:r>
      <w:r w:rsidR="00CC56AA" w:rsidRPr="006248E3">
        <w:rPr>
          <w:rFonts w:ascii="Verdana" w:hAnsi="Verdana" w:cs="Arial"/>
          <w:sz w:val="22"/>
          <w:szCs w:val="22"/>
        </w:rPr>
        <w:t xml:space="preserve"> podrán formular, a través de</w:t>
      </w:r>
      <w:r w:rsidR="00CF6EE1" w:rsidRPr="006248E3">
        <w:rPr>
          <w:rFonts w:ascii="Verdana" w:hAnsi="Verdana" w:cs="Arial"/>
          <w:sz w:val="22"/>
          <w:szCs w:val="22"/>
        </w:rPr>
        <w:t xml:space="preserve"> </w:t>
      </w:r>
      <w:r w:rsidR="00CC56AA" w:rsidRPr="006248E3">
        <w:rPr>
          <w:rFonts w:ascii="Verdana" w:hAnsi="Verdana" w:cs="Arial"/>
          <w:sz w:val="22"/>
          <w:szCs w:val="22"/>
        </w:rPr>
        <w:t>l</w:t>
      </w:r>
      <w:r w:rsidR="00CF6EE1" w:rsidRPr="006248E3">
        <w:rPr>
          <w:rFonts w:ascii="Verdana" w:hAnsi="Verdana" w:cs="Arial"/>
          <w:sz w:val="22"/>
          <w:szCs w:val="22"/>
        </w:rPr>
        <w:t>a</w:t>
      </w:r>
      <w:r w:rsidR="00CC56AA" w:rsidRPr="006248E3">
        <w:rPr>
          <w:rFonts w:ascii="Verdana" w:hAnsi="Verdana" w:cs="Arial"/>
          <w:sz w:val="22"/>
          <w:szCs w:val="22"/>
        </w:rPr>
        <w:t xml:space="preserve"> secretar</w:t>
      </w:r>
      <w:r w:rsidR="00CF6EE1" w:rsidRPr="006248E3">
        <w:rPr>
          <w:rFonts w:ascii="Verdana" w:hAnsi="Verdana" w:cs="Arial"/>
          <w:sz w:val="22"/>
          <w:szCs w:val="22"/>
        </w:rPr>
        <w:t>ía</w:t>
      </w:r>
      <w:r w:rsidR="00CC56AA" w:rsidRPr="006248E3">
        <w:rPr>
          <w:rFonts w:ascii="Verdana" w:hAnsi="Verdana" w:cs="Arial"/>
          <w:sz w:val="22"/>
          <w:szCs w:val="22"/>
        </w:rPr>
        <w:t xml:space="preserve"> técnic</w:t>
      </w:r>
      <w:r w:rsidR="00CF6EE1" w:rsidRPr="006248E3">
        <w:rPr>
          <w:rFonts w:ascii="Verdana" w:hAnsi="Verdana" w:cs="Arial"/>
          <w:sz w:val="22"/>
          <w:szCs w:val="22"/>
        </w:rPr>
        <w:t>a</w:t>
      </w:r>
      <w:r w:rsidR="00CC56AA" w:rsidRPr="006248E3">
        <w:rPr>
          <w:rFonts w:ascii="Verdana" w:hAnsi="Verdana" w:cs="Arial"/>
          <w:sz w:val="22"/>
          <w:szCs w:val="22"/>
        </w:rPr>
        <w:t xml:space="preserve"> la respectiva invitación.</w:t>
      </w:r>
    </w:p>
    <w:p w14:paraId="117CB331" w14:textId="77777777" w:rsidR="00DB1627" w:rsidRPr="006248E3" w:rsidRDefault="00DB1627" w:rsidP="00995813">
      <w:pPr>
        <w:rPr>
          <w:rFonts w:ascii="Verdana" w:hAnsi="Verdana" w:cs="Arial"/>
          <w:sz w:val="22"/>
          <w:szCs w:val="22"/>
        </w:rPr>
      </w:pPr>
    </w:p>
    <w:p w14:paraId="4FDBA0C4" w14:textId="1573305C" w:rsidR="007D7127" w:rsidRPr="006248E3" w:rsidRDefault="007D7127" w:rsidP="007D7127">
      <w:pPr>
        <w:pStyle w:val="Default"/>
        <w:tabs>
          <w:tab w:val="left" w:pos="-142"/>
        </w:tabs>
        <w:jc w:val="both"/>
        <w:rPr>
          <w:rFonts w:ascii="Verdana" w:hAnsi="Verdana"/>
          <w:bCs/>
          <w:color w:val="auto"/>
          <w:sz w:val="22"/>
          <w:szCs w:val="22"/>
        </w:rPr>
      </w:pPr>
      <w:r w:rsidRPr="006248E3">
        <w:rPr>
          <w:rFonts w:ascii="Verdana" w:hAnsi="Verdana"/>
          <w:b/>
          <w:color w:val="auto"/>
          <w:sz w:val="22"/>
          <w:szCs w:val="22"/>
        </w:rPr>
        <w:t xml:space="preserve">PARÁGRAFO 1. </w:t>
      </w:r>
      <w:r w:rsidRPr="006248E3">
        <w:rPr>
          <w:rFonts w:ascii="Verdana" w:hAnsi="Verdana"/>
          <w:bCs/>
          <w:color w:val="auto"/>
          <w:sz w:val="22"/>
          <w:szCs w:val="22"/>
        </w:rPr>
        <w:t>La Secretaría Técnica del Comité asistirá en forma obligatoria a todas las sesiones del Comité de Conciliación con voz, pero sin voto, y será ejercida por un profesional en derecho de la entidad, designado por el Comité de Conciliación.</w:t>
      </w:r>
    </w:p>
    <w:p w14:paraId="37B34F4D" w14:textId="77777777" w:rsidR="007D7127" w:rsidRPr="006248E3" w:rsidRDefault="007D7127" w:rsidP="007D7127">
      <w:pPr>
        <w:pStyle w:val="Default"/>
        <w:tabs>
          <w:tab w:val="left" w:pos="-142"/>
        </w:tabs>
        <w:jc w:val="both"/>
        <w:rPr>
          <w:rFonts w:ascii="Verdana" w:hAnsi="Verdana"/>
          <w:b/>
          <w:color w:val="auto"/>
          <w:sz w:val="22"/>
          <w:szCs w:val="22"/>
        </w:rPr>
      </w:pPr>
    </w:p>
    <w:p w14:paraId="74F61D7A" w14:textId="6A0856D8" w:rsidR="007D7127" w:rsidRPr="006248E3" w:rsidRDefault="007D7127" w:rsidP="007D7127">
      <w:pPr>
        <w:pStyle w:val="Default"/>
        <w:tabs>
          <w:tab w:val="left" w:pos="-142"/>
        </w:tabs>
        <w:jc w:val="both"/>
        <w:rPr>
          <w:rFonts w:ascii="Verdana" w:hAnsi="Verdana"/>
          <w:b/>
          <w:color w:val="auto"/>
          <w:sz w:val="22"/>
          <w:szCs w:val="22"/>
        </w:rPr>
      </w:pPr>
      <w:r w:rsidRPr="006248E3">
        <w:rPr>
          <w:rFonts w:ascii="Verdana" w:hAnsi="Verdana"/>
          <w:b/>
          <w:color w:val="auto"/>
          <w:sz w:val="22"/>
          <w:szCs w:val="22"/>
        </w:rPr>
        <w:t xml:space="preserve">PARÁGRAFO 2. </w:t>
      </w:r>
      <w:r w:rsidRPr="006248E3">
        <w:rPr>
          <w:rFonts w:ascii="Verdana" w:hAnsi="Verdana"/>
          <w:bCs/>
          <w:color w:val="auto"/>
          <w:sz w:val="22"/>
          <w:szCs w:val="22"/>
        </w:rPr>
        <w:t xml:space="preserve">La asistencia al Comité de Conciliación es obligatoria para </w:t>
      </w:r>
      <w:r w:rsidR="006E1C29" w:rsidRPr="006248E3">
        <w:rPr>
          <w:rFonts w:ascii="Verdana" w:hAnsi="Verdana"/>
          <w:b/>
          <w:color w:val="auto"/>
          <w:sz w:val="22"/>
          <w:szCs w:val="22"/>
        </w:rPr>
        <w:t xml:space="preserve">las personas </w:t>
      </w:r>
      <w:r w:rsidRPr="006248E3">
        <w:rPr>
          <w:rFonts w:ascii="Verdana" w:hAnsi="Verdana"/>
          <w:b/>
          <w:color w:val="auto"/>
          <w:sz w:val="22"/>
          <w:szCs w:val="22"/>
        </w:rPr>
        <w:t>integrantes</w:t>
      </w:r>
      <w:r w:rsidRPr="006248E3">
        <w:rPr>
          <w:rFonts w:ascii="Verdana" w:hAnsi="Verdana"/>
          <w:bCs/>
          <w:color w:val="auto"/>
          <w:sz w:val="22"/>
          <w:szCs w:val="22"/>
        </w:rPr>
        <w:t xml:space="preserve"> con voz y voto. Es indelegable, excepto para </w:t>
      </w:r>
      <w:r w:rsidR="006E1C29" w:rsidRPr="006248E3">
        <w:rPr>
          <w:rFonts w:ascii="Verdana" w:hAnsi="Verdana"/>
          <w:bCs/>
          <w:color w:val="auto"/>
          <w:sz w:val="22"/>
          <w:szCs w:val="22"/>
        </w:rPr>
        <w:t xml:space="preserve">la persona que ejerza </w:t>
      </w:r>
      <w:r w:rsidR="00373D56" w:rsidRPr="006248E3">
        <w:rPr>
          <w:rFonts w:ascii="Verdana" w:hAnsi="Verdana"/>
          <w:bCs/>
          <w:color w:val="auto"/>
          <w:sz w:val="22"/>
          <w:szCs w:val="22"/>
        </w:rPr>
        <w:t>-</w:t>
      </w:r>
      <w:r w:rsidR="00CD0DB1" w:rsidRPr="006248E3">
        <w:rPr>
          <w:rFonts w:ascii="Verdana" w:hAnsi="Verdana"/>
          <w:bCs/>
          <w:color w:val="auto"/>
          <w:sz w:val="22"/>
          <w:szCs w:val="22"/>
        </w:rPr>
        <w:t xml:space="preserve"> </w:t>
      </w:r>
      <w:r w:rsidR="002D6935" w:rsidRPr="006248E3">
        <w:rPr>
          <w:rFonts w:ascii="Verdana" w:hAnsi="Verdana"/>
          <w:bCs/>
          <w:color w:val="auto"/>
          <w:sz w:val="22"/>
          <w:szCs w:val="22"/>
        </w:rPr>
        <w:t xml:space="preserve">según </w:t>
      </w:r>
      <w:r w:rsidR="00CD0DB1" w:rsidRPr="006248E3">
        <w:rPr>
          <w:rFonts w:ascii="Verdana" w:hAnsi="Verdana"/>
          <w:bCs/>
          <w:color w:val="auto"/>
          <w:sz w:val="22"/>
          <w:szCs w:val="22"/>
        </w:rPr>
        <w:t>corresponda -</w:t>
      </w:r>
      <w:r w:rsidR="002D6935" w:rsidRPr="006248E3">
        <w:rPr>
          <w:rFonts w:ascii="Verdana" w:hAnsi="Verdana"/>
          <w:bCs/>
          <w:color w:val="auto"/>
          <w:sz w:val="22"/>
          <w:szCs w:val="22"/>
        </w:rPr>
        <w:t xml:space="preserve"> </w:t>
      </w:r>
      <w:r w:rsidR="006E1C29" w:rsidRPr="006248E3">
        <w:rPr>
          <w:rFonts w:ascii="Verdana" w:hAnsi="Verdana"/>
          <w:bCs/>
          <w:color w:val="auto"/>
          <w:sz w:val="22"/>
          <w:szCs w:val="22"/>
        </w:rPr>
        <w:t xml:space="preserve">la </w:t>
      </w:r>
      <w:r w:rsidR="002D6935" w:rsidRPr="006248E3">
        <w:rPr>
          <w:rFonts w:ascii="Verdana" w:hAnsi="Verdana"/>
          <w:bCs/>
          <w:color w:val="auto"/>
          <w:sz w:val="22"/>
          <w:szCs w:val="22"/>
        </w:rPr>
        <w:t xml:space="preserve">Dirección General, la Gerencia o la representación legal de la entidad. </w:t>
      </w:r>
    </w:p>
    <w:p w14:paraId="20D5CFBA" w14:textId="77777777" w:rsidR="007D7127" w:rsidRPr="006248E3" w:rsidRDefault="007D7127" w:rsidP="007D7127">
      <w:pPr>
        <w:pStyle w:val="Default"/>
        <w:tabs>
          <w:tab w:val="left" w:pos="-142"/>
        </w:tabs>
        <w:jc w:val="both"/>
        <w:rPr>
          <w:rFonts w:ascii="Verdana" w:hAnsi="Verdana"/>
          <w:b/>
          <w:color w:val="auto"/>
          <w:sz w:val="22"/>
          <w:szCs w:val="22"/>
        </w:rPr>
      </w:pPr>
    </w:p>
    <w:p w14:paraId="40702E81" w14:textId="77777777" w:rsidR="00031989" w:rsidRPr="006248E3" w:rsidRDefault="007D7127" w:rsidP="00031989">
      <w:pPr>
        <w:pStyle w:val="Default"/>
        <w:tabs>
          <w:tab w:val="left" w:pos="-142"/>
        </w:tabs>
        <w:jc w:val="both"/>
        <w:rPr>
          <w:rFonts w:ascii="Verdana" w:hAnsi="Verdana"/>
          <w:color w:val="auto"/>
          <w:sz w:val="22"/>
          <w:szCs w:val="22"/>
          <w:lang w:val="es-CO"/>
        </w:rPr>
      </w:pPr>
      <w:r w:rsidRPr="006248E3">
        <w:rPr>
          <w:rFonts w:ascii="Verdana" w:hAnsi="Verdana"/>
          <w:b/>
          <w:color w:val="auto"/>
          <w:sz w:val="22"/>
          <w:szCs w:val="22"/>
        </w:rPr>
        <w:t xml:space="preserve">PARÁGRAFO 3. </w:t>
      </w:r>
      <w:r w:rsidR="00031989" w:rsidRPr="006248E3">
        <w:rPr>
          <w:rFonts w:ascii="Verdana" w:hAnsi="Verdana"/>
          <w:color w:val="auto"/>
          <w:sz w:val="22"/>
          <w:szCs w:val="22"/>
          <w:lang w:val="es-CO"/>
        </w:rPr>
        <w:t xml:space="preserve">En caso de </w:t>
      </w:r>
      <w:r w:rsidR="00031989" w:rsidRPr="006248E3">
        <w:rPr>
          <w:rFonts w:ascii="Verdana" w:hAnsi="Verdana"/>
          <w:b/>
          <w:bCs/>
          <w:color w:val="auto"/>
          <w:sz w:val="22"/>
          <w:szCs w:val="22"/>
          <w:lang w:val="es-CO"/>
        </w:rPr>
        <w:t>que la persona que ejerza</w:t>
      </w:r>
      <w:r w:rsidR="00031989" w:rsidRPr="006248E3">
        <w:rPr>
          <w:rFonts w:ascii="Verdana" w:hAnsi="Verdana"/>
          <w:color w:val="auto"/>
          <w:sz w:val="22"/>
          <w:szCs w:val="22"/>
          <w:lang w:val="es-CO"/>
        </w:rPr>
        <w:t xml:space="preserve"> —según corresponda— la Dirección General, la Gerencia o la Representación Legal de la entidad, o su delegada, quien actúe como presidencia del Comité de Conciliación, deba ausentarse durante el desarrollo de la sesión o le sea imposible asistir por razones del servicio, la presidencia del Comité será asumida por la persona responsable de la Oficina Asesora Jurídica. Esta situación deberá quedar registrada en el acta correspondiente, sin que ello implique la delegación de su voto para efectos del quórum.</w:t>
      </w:r>
    </w:p>
    <w:p w14:paraId="2DBCBA59" w14:textId="77777777" w:rsidR="00031989" w:rsidRPr="006248E3" w:rsidRDefault="00031989" w:rsidP="00031989">
      <w:pPr>
        <w:pStyle w:val="Default"/>
        <w:tabs>
          <w:tab w:val="left" w:pos="-142"/>
        </w:tabs>
        <w:jc w:val="both"/>
        <w:rPr>
          <w:rFonts w:ascii="Verdana" w:hAnsi="Verdana"/>
          <w:color w:val="auto"/>
          <w:sz w:val="22"/>
          <w:szCs w:val="22"/>
          <w:lang w:val="es-CO"/>
        </w:rPr>
      </w:pPr>
    </w:p>
    <w:p w14:paraId="2A1654F6" w14:textId="65553329" w:rsidR="00170475" w:rsidRPr="006248E3" w:rsidRDefault="00031989" w:rsidP="007D7127">
      <w:pPr>
        <w:pStyle w:val="Default"/>
        <w:tabs>
          <w:tab w:val="left" w:pos="-142"/>
        </w:tabs>
        <w:jc w:val="both"/>
        <w:rPr>
          <w:rFonts w:ascii="Verdana" w:hAnsi="Verdana"/>
          <w:color w:val="auto"/>
          <w:sz w:val="22"/>
          <w:szCs w:val="22"/>
          <w:lang w:val="es-CO"/>
        </w:rPr>
      </w:pPr>
      <w:r w:rsidRPr="006248E3">
        <w:rPr>
          <w:rFonts w:ascii="Verdana" w:hAnsi="Verdana"/>
          <w:color w:val="auto"/>
          <w:sz w:val="22"/>
          <w:szCs w:val="22"/>
          <w:lang w:val="es-CO"/>
        </w:rPr>
        <w:t xml:space="preserve">Si tanto </w:t>
      </w:r>
      <w:r w:rsidRPr="006248E3">
        <w:rPr>
          <w:rFonts w:ascii="Verdana" w:hAnsi="Verdana"/>
          <w:b/>
          <w:bCs/>
          <w:color w:val="auto"/>
          <w:sz w:val="22"/>
          <w:szCs w:val="22"/>
          <w:lang w:val="es-CO"/>
        </w:rPr>
        <w:t>la persona que ejerza</w:t>
      </w:r>
      <w:r w:rsidRPr="006248E3">
        <w:rPr>
          <w:rFonts w:ascii="Verdana" w:hAnsi="Verdana"/>
          <w:color w:val="auto"/>
          <w:sz w:val="22"/>
          <w:szCs w:val="22"/>
          <w:lang w:val="es-CO"/>
        </w:rPr>
        <w:t xml:space="preserve"> la Dirección General, la Gerencia o la Representación Legal como la persona responsable de la Oficina Asesora Jurídica no se encuentran presentes en la sesión, las demás personas integrantes asistentes designarán, de común acuerdo, a quien ejercerá la presidencia de la sesión.</w:t>
      </w:r>
    </w:p>
    <w:p w14:paraId="42C16CEE" w14:textId="77777777" w:rsidR="00DB1627" w:rsidRPr="006248E3" w:rsidRDefault="00DB1627" w:rsidP="00657D7E">
      <w:pPr>
        <w:jc w:val="both"/>
        <w:rPr>
          <w:rFonts w:ascii="Verdana" w:hAnsi="Verdana" w:cs="Arial"/>
          <w:sz w:val="22"/>
          <w:szCs w:val="22"/>
        </w:rPr>
      </w:pPr>
    </w:p>
    <w:p w14:paraId="56FC715F" w14:textId="77777777" w:rsidR="00BC6513" w:rsidRPr="006248E3" w:rsidRDefault="00BC6513" w:rsidP="008114BC">
      <w:pPr>
        <w:pStyle w:val="Prrafodelista"/>
        <w:spacing w:after="0" w:line="240" w:lineRule="auto"/>
        <w:ind w:left="218"/>
        <w:jc w:val="both"/>
        <w:rPr>
          <w:rFonts w:ascii="Verdana" w:hAnsi="Verdana" w:cs="Arial"/>
          <w:sz w:val="22"/>
          <w:szCs w:val="22"/>
        </w:rPr>
      </w:pPr>
    </w:p>
    <w:p w14:paraId="1C717B5D" w14:textId="2B5F8BDC" w:rsidR="00AB0755" w:rsidRPr="006248E3" w:rsidRDefault="00861CED" w:rsidP="00AB0755">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 xml:space="preserve">Artículo 6. Imparcialidad y autonomía en la adopción de las decisiones. </w:t>
      </w:r>
      <w:r w:rsidR="00AB0755" w:rsidRPr="006248E3">
        <w:rPr>
          <w:rFonts w:ascii="Verdana" w:hAnsi="Verdana"/>
          <w:bCs/>
          <w:color w:val="auto"/>
          <w:sz w:val="22"/>
          <w:szCs w:val="22"/>
          <w:lang w:val="es-CO"/>
        </w:rPr>
        <w:t>Con el fin de garantizar el principio de imparcialidad y la autonomía en la adopción de sus decisiones, a los integrantes del Comité les serán aplicables las causales de impedimento o conflicto de intereses previstas en el ordenamiento jurídico, especialmente las definidas en el artículo 1 de la Ley 1437 de 2011, el artículo 141 de la Ley 1564 de 2012 y el artículo 44 de la Ley 1952 de 2019, o las que los modifiquen o sustituyan y las demás normas concordantes.</w:t>
      </w:r>
    </w:p>
    <w:p w14:paraId="698388E4" w14:textId="1BB646E4" w:rsidR="000A3576" w:rsidRPr="006248E3" w:rsidRDefault="000A3576">
      <w:pPr>
        <w:jc w:val="both"/>
        <w:rPr>
          <w:rFonts w:ascii="Verdana" w:hAnsi="Verdana" w:cs="Arial"/>
          <w:sz w:val="22"/>
          <w:szCs w:val="22"/>
        </w:rPr>
      </w:pPr>
    </w:p>
    <w:p w14:paraId="7367EC32" w14:textId="278EBE59" w:rsidR="00984F11" w:rsidRPr="006248E3" w:rsidRDefault="00A11596" w:rsidP="00984F11">
      <w:pPr>
        <w:pStyle w:val="Default"/>
        <w:tabs>
          <w:tab w:val="left" w:pos="-142"/>
        </w:tabs>
        <w:jc w:val="both"/>
        <w:rPr>
          <w:rFonts w:ascii="Verdana" w:hAnsi="Verdana"/>
          <w:b/>
          <w:color w:val="auto"/>
          <w:sz w:val="22"/>
          <w:szCs w:val="22"/>
          <w:lang w:val="es-CO"/>
        </w:rPr>
      </w:pPr>
      <w:r w:rsidRPr="006248E3">
        <w:rPr>
          <w:rFonts w:ascii="Verdana" w:hAnsi="Verdana"/>
          <w:b/>
          <w:color w:val="auto"/>
          <w:sz w:val="22"/>
          <w:szCs w:val="22"/>
        </w:rPr>
        <w:t xml:space="preserve">Artículo </w:t>
      </w:r>
      <w:r w:rsidR="007E164B" w:rsidRPr="006248E3">
        <w:rPr>
          <w:rFonts w:ascii="Verdana" w:hAnsi="Verdana"/>
          <w:b/>
          <w:color w:val="auto"/>
          <w:sz w:val="22"/>
          <w:szCs w:val="22"/>
        </w:rPr>
        <w:t>7.</w:t>
      </w:r>
      <w:r w:rsidRPr="006248E3">
        <w:rPr>
          <w:rFonts w:ascii="Verdana" w:hAnsi="Verdana"/>
          <w:b/>
          <w:color w:val="auto"/>
          <w:sz w:val="22"/>
          <w:szCs w:val="22"/>
        </w:rPr>
        <w:t xml:space="preserve"> Trámite de impedimentos y recusaciones. </w:t>
      </w:r>
      <w:r w:rsidR="00143F94" w:rsidRPr="006248E3">
        <w:rPr>
          <w:rFonts w:ascii="Verdana" w:hAnsi="Verdana"/>
          <w:b/>
          <w:color w:val="auto"/>
          <w:sz w:val="22"/>
          <w:szCs w:val="22"/>
        </w:rPr>
        <w:t xml:space="preserve">Si </w:t>
      </w:r>
      <w:r w:rsidR="00306D20" w:rsidRPr="006248E3">
        <w:rPr>
          <w:rFonts w:ascii="Verdana" w:hAnsi="Verdana"/>
          <w:b/>
          <w:color w:val="auto"/>
          <w:sz w:val="22"/>
          <w:szCs w:val="22"/>
        </w:rPr>
        <w:t>alguna de las personas integrantes</w:t>
      </w:r>
      <w:r w:rsidR="00143F94" w:rsidRPr="006248E3">
        <w:rPr>
          <w:rFonts w:ascii="Verdana" w:hAnsi="Verdana"/>
          <w:bCs/>
          <w:color w:val="auto"/>
          <w:sz w:val="22"/>
          <w:szCs w:val="22"/>
          <w:lang w:val="es-CO"/>
        </w:rPr>
        <w:t xml:space="preserve"> </w:t>
      </w:r>
      <w:r w:rsidR="00984F11" w:rsidRPr="006248E3">
        <w:rPr>
          <w:rFonts w:ascii="Verdana" w:hAnsi="Verdana"/>
          <w:bCs/>
          <w:color w:val="auto"/>
          <w:sz w:val="22"/>
          <w:szCs w:val="22"/>
          <w:lang w:val="es-CO"/>
        </w:rPr>
        <w:t>del Comité de Conciliación se encuentra incurso en alguna de las causales de impedimento o conflicto de intereses citadas en el artículo anterior, se sujetará a lo</w:t>
      </w:r>
      <w:r w:rsidR="00984F11" w:rsidRPr="006248E3">
        <w:rPr>
          <w:rFonts w:ascii="Verdana" w:hAnsi="Verdana"/>
          <w:b/>
          <w:color w:val="auto"/>
          <w:sz w:val="22"/>
          <w:szCs w:val="22"/>
          <w:lang w:val="es-CO"/>
        </w:rPr>
        <w:t xml:space="preserve"> </w:t>
      </w:r>
      <w:r w:rsidR="00984F11" w:rsidRPr="006248E3">
        <w:rPr>
          <w:rFonts w:ascii="Verdana" w:hAnsi="Verdana"/>
          <w:bCs/>
          <w:color w:val="auto"/>
          <w:sz w:val="22"/>
          <w:szCs w:val="22"/>
          <w:lang w:val="es-CO"/>
        </w:rPr>
        <w:t>previsto en los artículos 11 y 12 de la Ley 1437 de 2011 o las normas que los modifiquen o sustituyan.</w:t>
      </w:r>
      <w:r w:rsidR="00984F11" w:rsidRPr="006248E3">
        <w:rPr>
          <w:rFonts w:ascii="Verdana" w:hAnsi="Verdana"/>
          <w:b/>
          <w:color w:val="auto"/>
          <w:sz w:val="22"/>
          <w:szCs w:val="22"/>
          <w:lang w:val="es-CO"/>
        </w:rPr>
        <w:t xml:space="preserve"> </w:t>
      </w:r>
    </w:p>
    <w:p w14:paraId="73DC4FD0" w14:textId="65EEE488" w:rsidR="007E164B" w:rsidRPr="006248E3" w:rsidRDefault="007E164B">
      <w:pPr>
        <w:jc w:val="both"/>
        <w:rPr>
          <w:rFonts w:ascii="Verdana" w:hAnsi="Verdana" w:cs="Arial"/>
          <w:sz w:val="22"/>
          <w:szCs w:val="22"/>
        </w:rPr>
      </w:pPr>
    </w:p>
    <w:p w14:paraId="3BD12D3F" w14:textId="216F7DA7" w:rsidR="007E164B" w:rsidRPr="006248E3" w:rsidRDefault="007E164B">
      <w:pPr>
        <w:jc w:val="both"/>
        <w:rPr>
          <w:rFonts w:ascii="Verdana" w:hAnsi="Verdana" w:cs="Arial"/>
          <w:sz w:val="22"/>
          <w:szCs w:val="22"/>
        </w:rPr>
      </w:pPr>
      <w:r w:rsidRPr="006248E3">
        <w:rPr>
          <w:rFonts w:ascii="Verdana" w:hAnsi="Verdana" w:cs="Arial"/>
          <w:sz w:val="22"/>
          <w:szCs w:val="22"/>
        </w:rPr>
        <w:t xml:space="preserve">En los casos </w:t>
      </w:r>
      <w:r w:rsidR="007831F5" w:rsidRPr="006248E3">
        <w:rPr>
          <w:rFonts w:ascii="Verdana" w:hAnsi="Verdana" w:cs="Arial"/>
          <w:sz w:val="22"/>
          <w:szCs w:val="22"/>
        </w:rPr>
        <w:t xml:space="preserve">en los cuales </w:t>
      </w:r>
      <w:r w:rsidRPr="006248E3">
        <w:rPr>
          <w:rFonts w:ascii="Verdana" w:hAnsi="Verdana" w:cs="Arial"/>
          <w:sz w:val="22"/>
          <w:szCs w:val="22"/>
        </w:rPr>
        <w:t>se presente</w:t>
      </w:r>
      <w:r w:rsidR="00BC6513" w:rsidRPr="006248E3">
        <w:rPr>
          <w:rFonts w:ascii="Verdana" w:hAnsi="Verdana" w:cs="Arial"/>
          <w:sz w:val="22"/>
          <w:szCs w:val="22"/>
        </w:rPr>
        <w:t>n</w:t>
      </w:r>
      <w:r w:rsidR="007831F5" w:rsidRPr="006248E3">
        <w:rPr>
          <w:rFonts w:ascii="Verdana" w:hAnsi="Verdana" w:cs="Arial"/>
          <w:sz w:val="22"/>
          <w:szCs w:val="22"/>
        </w:rPr>
        <w:t xml:space="preserve"> dudas o controversias en la interpretación y/o aplicación del régimen de inhabilidades e incompatibilidades de </w:t>
      </w:r>
      <w:r w:rsidR="007831F5" w:rsidRPr="006248E3">
        <w:rPr>
          <w:rFonts w:ascii="Verdana" w:hAnsi="Verdana" w:cs="Arial"/>
          <w:b/>
          <w:bCs/>
          <w:sz w:val="22"/>
          <w:szCs w:val="22"/>
        </w:rPr>
        <w:t>l</w:t>
      </w:r>
      <w:r w:rsidR="0060472C" w:rsidRPr="006248E3">
        <w:rPr>
          <w:rFonts w:ascii="Verdana" w:hAnsi="Verdana" w:cs="Arial"/>
          <w:b/>
          <w:bCs/>
          <w:sz w:val="22"/>
          <w:szCs w:val="22"/>
        </w:rPr>
        <w:t>as personas integrantes</w:t>
      </w:r>
      <w:r w:rsidR="007831F5" w:rsidRPr="006248E3">
        <w:rPr>
          <w:rFonts w:ascii="Verdana" w:hAnsi="Verdana" w:cs="Arial"/>
          <w:sz w:val="22"/>
          <w:szCs w:val="22"/>
        </w:rPr>
        <w:t xml:space="preserve"> del </w:t>
      </w:r>
      <w:r w:rsidR="00BC6513" w:rsidRPr="006248E3">
        <w:rPr>
          <w:rFonts w:ascii="Verdana" w:hAnsi="Verdana" w:cs="Arial"/>
          <w:sz w:val="22"/>
          <w:szCs w:val="22"/>
        </w:rPr>
        <w:t>C</w:t>
      </w:r>
      <w:r w:rsidR="007831F5" w:rsidRPr="006248E3">
        <w:rPr>
          <w:rFonts w:ascii="Verdana" w:hAnsi="Verdana" w:cs="Arial"/>
          <w:sz w:val="22"/>
          <w:szCs w:val="22"/>
        </w:rPr>
        <w:t xml:space="preserve">omité, se deberá elevar la consulta a la Agencia de Defensa Jurídica del Estado en los términos establecidos en el </w:t>
      </w:r>
      <w:r w:rsidR="00CF6EE1" w:rsidRPr="006248E3">
        <w:rPr>
          <w:rFonts w:ascii="Verdana" w:hAnsi="Verdana" w:cs="Arial"/>
          <w:sz w:val="22"/>
          <w:szCs w:val="22"/>
        </w:rPr>
        <w:t>ordinal</w:t>
      </w:r>
      <w:r w:rsidR="007831F5" w:rsidRPr="006248E3">
        <w:rPr>
          <w:rFonts w:ascii="Verdana" w:hAnsi="Verdana" w:cs="Arial"/>
          <w:sz w:val="22"/>
          <w:szCs w:val="22"/>
        </w:rPr>
        <w:t xml:space="preserve"> 4º del artículo 6º del Decreto 1244 de 2021.</w:t>
      </w:r>
    </w:p>
    <w:p w14:paraId="421A0C5A" w14:textId="42DC2A7F" w:rsidR="000C626F" w:rsidRPr="006248E3" w:rsidRDefault="000C626F" w:rsidP="004721F1">
      <w:pPr>
        <w:jc w:val="both"/>
        <w:rPr>
          <w:rFonts w:ascii="Verdana" w:hAnsi="Verdana" w:cs="Arial"/>
          <w:sz w:val="22"/>
          <w:szCs w:val="22"/>
        </w:rPr>
      </w:pPr>
    </w:p>
    <w:p w14:paraId="13571D16" w14:textId="77777777" w:rsidR="006D298D" w:rsidRPr="006248E3" w:rsidRDefault="006D298D">
      <w:pPr>
        <w:jc w:val="both"/>
        <w:rPr>
          <w:rFonts w:ascii="Verdana" w:hAnsi="Verdana" w:cs="Arial"/>
          <w:sz w:val="22"/>
          <w:szCs w:val="22"/>
        </w:rPr>
      </w:pPr>
    </w:p>
    <w:p w14:paraId="022F2EC6" w14:textId="0DBA7BC3" w:rsidR="000C626F" w:rsidRPr="006248E3" w:rsidRDefault="000C626F">
      <w:pPr>
        <w:tabs>
          <w:tab w:val="left" w:pos="142"/>
        </w:tabs>
        <w:jc w:val="center"/>
        <w:rPr>
          <w:rFonts w:ascii="Verdana" w:hAnsi="Verdana" w:cs="Arial"/>
          <w:b/>
          <w:sz w:val="22"/>
          <w:szCs w:val="22"/>
        </w:rPr>
      </w:pPr>
      <w:r w:rsidRPr="006248E3">
        <w:rPr>
          <w:rFonts w:ascii="Verdana" w:hAnsi="Verdana" w:cs="Arial"/>
          <w:b/>
          <w:sz w:val="22"/>
          <w:szCs w:val="22"/>
        </w:rPr>
        <w:t>CAPÍTULO SEGUNDO</w:t>
      </w:r>
    </w:p>
    <w:p w14:paraId="6722151B" w14:textId="77777777" w:rsidR="000C626F" w:rsidRPr="006248E3" w:rsidRDefault="000C626F">
      <w:pPr>
        <w:tabs>
          <w:tab w:val="left" w:pos="142"/>
        </w:tabs>
        <w:jc w:val="center"/>
        <w:rPr>
          <w:rFonts w:ascii="Verdana" w:hAnsi="Verdana" w:cs="Arial"/>
          <w:b/>
          <w:sz w:val="22"/>
          <w:szCs w:val="22"/>
        </w:rPr>
      </w:pPr>
    </w:p>
    <w:p w14:paraId="219088FA" w14:textId="7B570128" w:rsidR="000C626F" w:rsidRPr="006248E3" w:rsidRDefault="000C626F" w:rsidP="004721F1">
      <w:pPr>
        <w:tabs>
          <w:tab w:val="left" w:pos="142"/>
        </w:tabs>
        <w:jc w:val="center"/>
        <w:rPr>
          <w:rFonts w:ascii="Verdana" w:hAnsi="Verdana" w:cs="Arial"/>
          <w:b/>
          <w:sz w:val="22"/>
          <w:szCs w:val="22"/>
        </w:rPr>
      </w:pPr>
      <w:r w:rsidRPr="006248E3">
        <w:rPr>
          <w:rFonts w:ascii="Verdana" w:hAnsi="Verdana" w:cs="Arial"/>
          <w:b/>
          <w:sz w:val="22"/>
          <w:szCs w:val="22"/>
        </w:rPr>
        <w:t>SECRETARÍA TÉCNICA</w:t>
      </w:r>
      <w:r w:rsidR="00FE2D9B" w:rsidRPr="006248E3">
        <w:rPr>
          <w:rFonts w:ascii="Verdana" w:hAnsi="Verdana" w:cs="Arial"/>
          <w:b/>
          <w:sz w:val="22"/>
          <w:szCs w:val="22"/>
        </w:rPr>
        <w:t>, ACTAS</w:t>
      </w:r>
      <w:r w:rsidR="00D62833" w:rsidRPr="006248E3">
        <w:rPr>
          <w:rFonts w:ascii="Verdana" w:hAnsi="Verdana" w:cs="Arial"/>
          <w:b/>
          <w:sz w:val="22"/>
          <w:szCs w:val="22"/>
        </w:rPr>
        <w:t>, CERTIFICACIONES Y ARCHIVO</w:t>
      </w:r>
      <w:r w:rsidR="009458B7" w:rsidRPr="006248E3">
        <w:rPr>
          <w:rFonts w:ascii="Verdana" w:hAnsi="Verdana" w:cs="Arial"/>
          <w:b/>
          <w:sz w:val="22"/>
          <w:szCs w:val="22"/>
        </w:rPr>
        <w:t xml:space="preserve"> DEL COMITÉ DE CONCILIACIÓN </w:t>
      </w:r>
    </w:p>
    <w:p w14:paraId="73075038" w14:textId="77777777" w:rsidR="006D298D" w:rsidRPr="006248E3" w:rsidRDefault="006D298D">
      <w:pPr>
        <w:tabs>
          <w:tab w:val="left" w:pos="142"/>
        </w:tabs>
        <w:jc w:val="center"/>
        <w:rPr>
          <w:rFonts w:ascii="Verdana" w:hAnsi="Verdana" w:cs="Arial"/>
          <w:b/>
          <w:sz w:val="22"/>
          <w:szCs w:val="22"/>
        </w:rPr>
      </w:pPr>
    </w:p>
    <w:p w14:paraId="40E392F8" w14:textId="77777777" w:rsidR="000C626F" w:rsidRPr="006248E3" w:rsidRDefault="000C626F">
      <w:pPr>
        <w:ind w:left="284" w:hanging="284"/>
        <w:jc w:val="both"/>
        <w:rPr>
          <w:rFonts w:ascii="Verdana" w:hAnsi="Verdana" w:cs="Arial"/>
          <w:sz w:val="22"/>
          <w:szCs w:val="22"/>
        </w:rPr>
      </w:pPr>
    </w:p>
    <w:p w14:paraId="29CC4842" w14:textId="356EFCA5" w:rsidR="00A60525" w:rsidRPr="006248E3" w:rsidRDefault="000C626F" w:rsidP="00A60525">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 xml:space="preserve">Artículo 8. Secretaría Técnica. </w:t>
      </w:r>
      <w:r w:rsidR="00A60525" w:rsidRPr="006248E3">
        <w:rPr>
          <w:rFonts w:ascii="Verdana" w:hAnsi="Verdana"/>
          <w:bCs/>
          <w:color w:val="auto"/>
          <w:sz w:val="22"/>
          <w:szCs w:val="22"/>
          <w:lang w:val="es-CO"/>
        </w:rPr>
        <w:t xml:space="preserve">La Secretaría Técnica del Comité será ejercida por </w:t>
      </w:r>
      <w:r w:rsidR="00A60525" w:rsidRPr="006248E3">
        <w:rPr>
          <w:rFonts w:ascii="Verdana" w:hAnsi="Verdana"/>
          <w:b/>
          <w:color w:val="auto"/>
          <w:sz w:val="22"/>
          <w:szCs w:val="22"/>
          <w:lang w:val="es-CO"/>
        </w:rPr>
        <w:t>un</w:t>
      </w:r>
      <w:r w:rsidR="003B787F" w:rsidRPr="006248E3">
        <w:rPr>
          <w:rFonts w:ascii="Verdana" w:hAnsi="Verdana"/>
          <w:b/>
          <w:color w:val="auto"/>
          <w:sz w:val="22"/>
          <w:szCs w:val="22"/>
          <w:lang w:val="es-CO"/>
        </w:rPr>
        <w:t>a persona</w:t>
      </w:r>
      <w:r w:rsidR="00A60525" w:rsidRPr="006248E3">
        <w:rPr>
          <w:rFonts w:ascii="Verdana" w:hAnsi="Verdana"/>
          <w:bCs/>
          <w:color w:val="auto"/>
          <w:sz w:val="22"/>
          <w:szCs w:val="22"/>
          <w:lang w:val="es-CO"/>
        </w:rPr>
        <w:t xml:space="preserve"> profesional del Derecho de la </w:t>
      </w:r>
      <w:r w:rsidR="000350B5" w:rsidRPr="006248E3">
        <w:rPr>
          <w:rFonts w:ascii="Verdana" w:hAnsi="Verdana"/>
          <w:bCs/>
          <w:color w:val="auto"/>
          <w:sz w:val="22"/>
          <w:szCs w:val="22"/>
          <w:lang w:val="es-CO"/>
        </w:rPr>
        <w:t>entidad</w:t>
      </w:r>
      <w:r w:rsidR="00A60525" w:rsidRPr="006248E3">
        <w:rPr>
          <w:rFonts w:ascii="Verdana" w:hAnsi="Verdana"/>
          <w:bCs/>
          <w:color w:val="auto"/>
          <w:sz w:val="22"/>
          <w:szCs w:val="22"/>
          <w:lang w:val="es-CO"/>
        </w:rPr>
        <w:t>, quien tendrá a su cargo las siguientes funciones:</w:t>
      </w:r>
    </w:p>
    <w:p w14:paraId="4EB23F90" w14:textId="77777777" w:rsidR="000C626F" w:rsidRPr="006248E3" w:rsidRDefault="000C626F">
      <w:pPr>
        <w:jc w:val="both"/>
        <w:rPr>
          <w:rFonts w:ascii="Verdana" w:hAnsi="Verdana" w:cs="Arial"/>
          <w:sz w:val="22"/>
          <w:szCs w:val="22"/>
        </w:rPr>
      </w:pPr>
    </w:p>
    <w:p w14:paraId="273D4910" w14:textId="7D8DF70A"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Elaborar</w:t>
      </w:r>
      <w:r w:rsidR="009458B7" w:rsidRPr="006248E3">
        <w:rPr>
          <w:rFonts w:ascii="Verdana" w:hAnsi="Verdana" w:cs="Arial"/>
          <w:sz w:val="22"/>
          <w:szCs w:val="22"/>
        </w:rPr>
        <w:t xml:space="preserve"> y garantizar la suscripción de</w:t>
      </w:r>
      <w:r w:rsidRPr="006248E3">
        <w:rPr>
          <w:rFonts w:ascii="Verdana" w:hAnsi="Verdana" w:cs="Arial"/>
          <w:sz w:val="22"/>
          <w:szCs w:val="22"/>
        </w:rPr>
        <w:t xml:space="preserve"> las actas de cada sesión del Comité</w:t>
      </w:r>
      <w:r w:rsidR="009458B7" w:rsidRPr="006248E3">
        <w:rPr>
          <w:rFonts w:ascii="Verdana" w:hAnsi="Verdana" w:cs="Arial"/>
          <w:sz w:val="22"/>
          <w:szCs w:val="22"/>
        </w:rPr>
        <w:t xml:space="preserve"> dentro de los cinco (5) días siguientes a la correspondiente sesión.</w:t>
      </w:r>
      <w:r w:rsidRPr="006248E3">
        <w:rPr>
          <w:rFonts w:ascii="Verdana" w:hAnsi="Verdana" w:cs="Arial"/>
          <w:sz w:val="22"/>
          <w:szCs w:val="22"/>
        </w:rPr>
        <w:t xml:space="preserve"> </w:t>
      </w:r>
    </w:p>
    <w:p w14:paraId="7528A4CE" w14:textId="77777777"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shd w:val="clear" w:color="auto" w:fill="FFFFFF"/>
        </w:rPr>
        <w:t>Verificar el cumplimiento de las decisiones adoptadas por el Comité.</w:t>
      </w:r>
    </w:p>
    <w:p w14:paraId="4BC8BC95" w14:textId="08C04B6F" w:rsidR="00347E60" w:rsidRPr="006248E3" w:rsidRDefault="00347E60" w:rsidP="004E41C9">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lang w:val="es-ES"/>
        </w:rPr>
        <w:t xml:space="preserve">Preparar un informe semestral sobre la gestión del Comité y la ejecución de sus decisiones, el cual será entregado y socializado con la </w:t>
      </w:r>
      <w:r w:rsidRPr="006248E3">
        <w:rPr>
          <w:rFonts w:ascii="Verdana" w:hAnsi="Verdana" w:cs="Arial"/>
          <w:b/>
          <w:bCs/>
          <w:sz w:val="22"/>
          <w:szCs w:val="22"/>
          <w:lang w:val="es-ES"/>
        </w:rPr>
        <w:t>persona representante legal</w:t>
      </w:r>
      <w:r w:rsidRPr="006248E3">
        <w:rPr>
          <w:rFonts w:ascii="Verdana" w:hAnsi="Verdana" w:cs="Arial"/>
          <w:sz w:val="22"/>
          <w:szCs w:val="22"/>
          <w:lang w:val="es-ES"/>
        </w:rPr>
        <w:t xml:space="preserve"> de la entidad y con las demás personas integrantes del Comité.</w:t>
      </w:r>
    </w:p>
    <w:p w14:paraId="3A05127B" w14:textId="6E0DF9E9" w:rsidR="004A6B9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Proyectar y someter a consideración del Comité la información que este requiera para la formulación y diseño de</w:t>
      </w:r>
      <w:r w:rsidR="004A6B9F" w:rsidRPr="006248E3">
        <w:rPr>
          <w:rFonts w:ascii="Verdana" w:hAnsi="Verdana" w:cs="Arial"/>
          <w:sz w:val="22"/>
          <w:szCs w:val="22"/>
        </w:rPr>
        <w:t xml:space="preserve"> las</w:t>
      </w:r>
      <w:r w:rsidRPr="006248E3">
        <w:rPr>
          <w:rFonts w:ascii="Verdana" w:hAnsi="Verdana" w:cs="Arial"/>
          <w:sz w:val="22"/>
          <w:szCs w:val="22"/>
        </w:rPr>
        <w:t xml:space="preserve"> </w:t>
      </w:r>
      <w:r w:rsidR="004A6B9F" w:rsidRPr="006248E3">
        <w:rPr>
          <w:rFonts w:ascii="Verdana" w:hAnsi="Verdana" w:cs="Arial"/>
          <w:sz w:val="22"/>
          <w:szCs w:val="22"/>
        </w:rPr>
        <w:t>P</w:t>
      </w:r>
      <w:r w:rsidRPr="006248E3">
        <w:rPr>
          <w:rFonts w:ascii="Verdana" w:hAnsi="Verdana" w:cs="Arial"/>
          <w:sz w:val="22"/>
          <w:szCs w:val="22"/>
        </w:rPr>
        <w:t xml:space="preserve">olíticas de </w:t>
      </w:r>
      <w:r w:rsidR="004A6B9F" w:rsidRPr="006248E3">
        <w:rPr>
          <w:rFonts w:ascii="Verdana" w:hAnsi="Verdana" w:cs="Arial"/>
          <w:sz w:val="22"/>
          <w:szCs w:val="22"/>
        </w:rPr>
        <w:t>P</w:t>
      </w:r>
      <w:r w:rsidRPr="006248E3">
        <w:rPr>
          <w:rFonts w:ascii="Verdana" w:hAnsi="Verdana" w:cs="Arial"/>
          <w:sz w:val="22"/>
          <w:szCs w:val="22"/>
        </w:rPr>
        <w:t xml:space="preserve">revención del </w:t>
      </w:r>
      <w:r w:rsidR="004A6B9F" w:rsidRPr="006248E3">
        <w:rPr>
          <w:rFonts w:ascii="Verdana" w:hAnsi="Verdana" w:cs="Arial"/>
          <w:sz w:val="22"/>
          <w:szCs w:val="22"/>
        </w:rPr>
        <w:t>D</w:t>
      </w:r>
      <w:r w:rsidRPr="006248E3">
        <w:rPr>
          <w:rFonts w:ascii="Verdana" w:hAnsi="Verdana" w:cs="Arial"/>
          <w:sz w:val="22"/>
          <w:szCs w:val="22"/>
        </w:rPr>
        <w:t xml:space="preserve">año </w:t>
      </w:r>
      <w:r w:rsidR="004A6B9F" w:rsidRPr="006248E3">
        <w:rPr>
          <w:rFonts w:ascii="Verdana" w:hAnsi="Verdana" w:cs="Arial"/>
          <w:sz w:val="22"/>
          <w:szCs w:val="22"/>
        </w:rPr>
        <w:t>A</w:t>
      </w:r>
      <w:r w:rsidRPr="006248E3">
        <w:rPr>
          <w:rFonts w:ascii="Verdana" w:hAnsi="Verdana" w:cs="Arial"/>
          <w:sz w:val="22"/>
          <w:szCs w:val="22"/>
        </w:rPr>
        <w:t>ntijurídico</w:t>
      </w:r>
      <w:r w:rsidR="004A6B9F" w:rsidRPr="006248E3">
        <w:rPr>
          <w:rFonts w:ascii="Verdana" w:hAnsi="Verdana" w:cs="Arial"/>
          <w:sz w:val="22"/>
          <w:szCs w:val="22"/>
        </w:rPr>
        <w:t xml:space="preserve">, las políticas generales que orientan la </w:t>
      </w:r>
      <w:r w:rsidRPr="006248E3">
        <w:rPr>
          <w:rFonts w:ascii="Verdana" w:hAnsi="Verdana" w:cs="Arial"/>
          <w:sz w:val="22"/>
          <w:szCs w:val="22"/>
        </w:rPr>
        <w:t xml:space="preserve">defensa </w:t>
      </w:r>
      <w:r w:rsidR="004A6B9F" w:rsidRPr="006248E3">
        <w:rPr>
          <w:rFonts w:ascii="Verdana" w:hAnsi="Verdana" w:cs="Arial"/>
          <w:sz w:val="22"/>
          <w:szCs w:val="22"/>
        </w:rPr>
        <w:t>judicial de la entidad y las directrices referentes a los Mecanismos de Solución de Conflictos.</w:t>
      </w:r>
    </w:p>
    <w:p w14:paraId="193E9FFF" w14:textId="1FABAB72" w:rsidR="004E41C9" w:rsidRPr="006248E3" w:rsidRDefault="00865C1E"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lang w:val="es-ES"/>
        </w:rPr>
        <w:t xml:space="preserve">Coordinar las reuniones o sesiones de trabajo necesarias </w:t>
      </w:r>
      <w:r w:rsidRPr="006248E3">
        <w:rPr>
          <w:rFonts w:ascii="Verdana" w:hAnsi="Verdana" w:cs="Arial"/>
          <w:b/>
          <w:bCs/>
          <w:sz w:val="22"/>
          <w:szCs w:val="22"/>
          <w:lang w:val="es-ES"/>
        </w:rPr>
        <w:t>con las personas directivas</w:t>
      </w:r>
      <w:r w:rsidRPr="006248E3">
        <w:rPr>
          <w:rFonts w:ascii="Verdana" w:hAnsi="Verdana" w:cs="Arial"/>
          <w:sz w:val="22"/>
          <w:szCs w:val="22"/>
          <w:lang w:val="es-ES"/>
        </w:rPr>
        <w:t xml:space="preserve"> y/o delegadas de las áreas administrativas o misionales involucradas en las actividades señaladas en el numeral anterior.</w:t>
      </w:r>
    </w:p>
    <w:p w14:paraId="6992448E" w14:textId="4AAA86AC"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Informar a</w:t>
      </w:r>
      <w:r w:rsidR="009D0BD4" w:rsidRPr="006248E3">
        <w:rPr>
          <w:rFonts w:ascii="Verdana" w:hAnsi="Verdana" w:cs="Arial"/>
          <w:sz w:val="22"/>
          <w:szCs w:val="22"/>
        </w:rPr>
        <w:t xml:space="preserve"> la persona c</w:t>
      </w:r>
      <w:r w:rsidRPr="006248E3">
        <w:rPr>
          <w:rFonts w:ascii="Verdana" w:hAnsi="Verdana" w:cs="Arial"/>
          <w:sz w:val="22"/>
          <w:szCs w:val="22"/>
        </w:rPr>
        <w:t>oordinador</w:t>
      </w:r>
      <w:r w:rsidR="009D0BD4" w:rsidRPr="006248E3">
        <w:rPr>
          <w:rFonts w:ascii="Verdana" w:hAnsi="Verdana" w:cs="Arial"/>
          <w:sz w:val="22"/>
          <w:szCs w:val="22"/>
        </w:rPr>
        <w:t>a</w:t>
      </w:r>
      <w:r w:rsidRPr="006248E3">
        <w:rPr>
          <w:rFonts w:ascii="Verdana" w:hAnsi="Verdana" w:cs="Arial"/>
          <w:sz w:val="22"/>
          <w:szCs w:val="22"/>
        </w:rPr>
        <w:t xml:space="preserve"> de los agentes del Ministerio Público ante la Jurisdicción </w:t>
      </w:r>
      <w:r w:rsidR="009473E8" w:rsidRPr="006248E3">
        <w:rPr>
          <w:rFonts w:ascii="Verdana" w:hAnsi="Verdana" w:cs="Arial"/>
          <w:sz w:val="22"/>
          <w:szCs w:val="22"/>
        </w:rPr>
        <w:t xml:space="preserve">de </w:t>
      </w:r>
      <w:r w:rsidRPr="006248E3">
        <w:rPr>
          <w:rFonts w:ascii="Verdana" w:hAnsi="Verdana" w:cs="Arial"/>
          <w:sz w:val="22"/>
          <w:szCs w:val="22"/>
        </w:rPr>
        <w:t xml:space="preserve">lo Contencioso Administrativo acerca de las decisiones que el Comité adopte respecto de la procedencia o no de </w:t>
      </w:r>
      <w:r w:rsidR="004A6B9F" w:rsidRPr="006248E3">
        <w:rPr>
          <w:rFonts w:ascii="Verdana" w:hAnsi="Verdana" w:cs="Arial"/>
          <w:sz w:val="22"/>
          <w:szCs w:val="22"/>
        </w:rPr>
        <w:t>ejercer el medio de control de repetición.</w:t>
      </w:r>
    </w:p>
    <w:p w14:paraId="2B5CEA1B" w14:textId="77777777"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Atender oportunamente y por orden de ingreso las peticiones para estudio del Comité asignándoles un número consecutivo.</w:t>
      </w:r>
    </w:p>
    <w:p w14:paraId="268DE494" w14:textId="7DC539C2"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r w:rsidR="00D201E0" w:rsidRPr="006248E3">
        <w:rPr>
          <w:rFonts w:ascii="Verdana" w:hAnsi="Verdana" w:cs="Arial"/>
          <w:sz w:val="22"/>
          <w:szCs w:val="22"/>
        </w:rPr>
        <w:t xml:space="preserve"> </w:t>
      </w:r>
      <w:r w:rsidR="005E4F22" w:rsidRPr="006248E3">
        <w:rPr>
          <w:rFonts w:ascii="Verdana" w:hAnsi="Verdana" w:cs="Arial"/>
          <w:sz w:val="22"/>
          <w:szCs w:val="22"/>
        </w:rPr>
        <w:t>El acta correspondiente solo se aportará si es requerida de manera expresa por el Ministerio Público, advirtiendo en todo caso la obligación de salvaguardar su carácter reservado.</w:t>
      </w:r>
    </w:p>
    <w:p w14:paraId="7A5FB917" w14:textId="12531531" w:rsidR="000C626F" w:rsidRPr="006248E3" w:rsidRDefault="0086139B" w:rsidP="008114BC">
      <w:pPr>
        <w:pStyle w:val="Prrafodelista"/>
        <w:numPr>
          <w:ilvl w:val="0"/>
          <w:numId w:val="15"/>
        </w:numPr>
        <w:tabs>
          <w:tab w:val="left" w:pos="7655"/>
        </w:tabs>
        <w:spacing w:after="0" w:line="240" w:lineRule="auto"/>
        <w:contextualSpacing w:val="0"/>
        <w:jc w:val="both"/>
        <w:rPr>
          <w:rFonts w:ascii="Verdana" w:eastAsia="Calibri" w:hAnsi="Verdana" w:cs="Arial"/>
          <w:sz w:val="22"/>
          <w:szCs w:val="22"/>
        </w:rPr>
      </w:pPr>
      <w:bookmarkStart w:id="8" w:name="_Hlk13820131"/>
      <w:r w:rsidRPr="006248E3">
        <w:rPr>
          <w:rFonts w:ascii="Verdana" w:eastAsia="Calibri" w:hAnsi="Verdana" w:cs="Arial"/>
          <w:sz w:val="22"/>
          <w:szCs w:val="22"/>
        </w:rPr>
        <w:t>Difundir</w:t>
      </w:r>
      <w:r w:rsidR="000C626F" w:rsidRPr="006248E3">
        <w:rPr>
          <w:rFonts w:ascii="Verdana" w:eastAsia="Calibri" w:hAnsi="Verdana" w:cs="Arial"/>
          <w:sz w:val="22"/>
          <w:szCs w:val="22"/>
        </w:rPr>
        <w:t xml:space="preserve"> </w:t>
      </w:r>
      <w:r w:rsidR="009473E8" w:rsidRPr="006248E3">
        <w:rPr>
          <w:rFonts w:ascii="Verdana" w:eastAsia="Calibri" w:hAnsi="Verdana" w:cs="Arial"/>
          <w:sz w:val="22"/>
          <w:szCs w:val="22"/>
        </w:rPr>
        <w:t xml:space="preserve">ampliamente </w:t>
      </w:r>
      <w:r w:rsidR="000C626F" w:rsidRPr="006248E3">
        <w:rPr>
          <w:rFonts w:ascii="Verdana" w:eastAsia="Calibri" w:hAnsi="Verdana" w:cs="Arial"/>
          <w:sz w:val="22"/>
          <w:szCs w:val="22"/>
        </w:rPr>
        <w:t xml:space="preserve">las </w:t>
      </w:r>
      <w:r w:rsidRPr="006248E3">
        <w:rPr>
          <w:rFonts w:ascii="Verdana" w:eastAsia="Calibri" w:hAnsi="Verdana" w:cs="Arial"/>
          <w:sz w:val="22"/>
          <w:szCs w:val="22"/>
        </w:rPr>
        <w:t>P</w:t>
      </w:r>
      <w:r w:rsidR="000C626F" w:rsidRPr="006248E3">
        <w:rPr>
          <w:rFonts w:ascii="Verdana" w:eastAsia="Calibri" w:hAnsi="Verdana" w:cs="Arial"/>
          <w:sz w:val="22"/>
          <w:szCs w:val="22"/>
        </w:rPr>
        <w:t xml:space="preserve">olíticas de </w:t>
      </w:r>
      <w:r w:rsidRPr="006248E3">
        <w:rPr>
          <w:rFonts w:ascii="Verdana" w:eastAsia="Calibri" w:hAnsi="Verdana" w:cs="Arial"/>
          <w:sz w:val="22"/>
          <w:szCs w:val="22"/>
        </w:rPr>
        <w:t>P</w:t>
      </w:r>
      <w:r w:rsidR="000C626F" w:rsidRPr="006248E3">
        <w:rPr>
          <w:rFonts w:ascii="Verdana" w:eastAsia="Calibri" w:hAnsi="Verdana" w:cs="Arial"/>
          <w:sz w:val="22"/>
          <w:szCs w:val="22"/>
        </w:rPr>
        <w:t xml:space="preserve">revención del </w:t>
      </w:r>
      <w:r w:rsidRPr="006248E3">
        <w:rPr>
          <w:rFonts w:ascii="Verdana" w:eastAsia="Calibri" w:hAnsi="Verdana" w:cs="Arial"/>
          <w:sz w:val="22"/>
          <w:szCs w:val="22"/>
        </w:rPr>
        <w:t>D</w:t>
      </w:r>
      <w:r w:rsidR="000C626F" w:rsidRPr="006248E3">
        <w:rPr>
          <w:rFonts w:ascii="Verdana" w:eastAsia="Calibri" w:hAnsi="Verdana" w:cs="Arial"/>
          <w:sz w:val="22"/>
          <w:szCs w:val="22"/>
        </w:rPr>
        <w:t xml:space="preserve">año </w:t>
      </w:r>
      <w:r w:rsidRPr="006248E3">
        <w:rPr>
          <w:rFonts w:ascii="Verdana" w:eastAsia="Calibri" w:hAnsi="Verdana" w:cs="Arial"/>
          <w:sz w:val="22"/>
          <w:szCs w:val="22"/>
        </w:rPr>
        <w:t>A</w:t>
      </w:r>
      <w:r w:rsidR="000C626F" w:rsidRPr="006248E3">
        <w:rPr>
          <w:rFonts w:ascii="Verdana" w:eastAsia="Calibri" w:hAnsi="Verdana" w:cs="Arial"/>
          <w:sz w:val="22"/>
          <w:szCs w:val="22"/>
        </w:rPr>
        <w:t>ntijurídico al interior de la enti</w:t>
      </w:r>
      <w:r w:rsidR="009473E8" w:rsidRPr="006248E3">
        <w:rPr>
          <w:rFonts w:ascii="Verdana" w:eastAsia="Calibri" w:hAnsi="Verdana" w:cs="Arial"/>
          <w:sz w:val="22"/>
          <w:szCs w:val="22"/>
        </w:rPr>
        <w:t>dad para garantizar su apropiación por parte de tod</w:t>
      </w:r>
      <w:r w:rsidR="00CF6EE1" w:rsidRPr="006248E3">
        <w:rPr>
          <w:rFonts w:ascii="Verdana" w:eastAsia="Calibri" w:hAnsi="Verdana" w:cs="Arial"/>
          <w:sz w:val="22"/>
          <w:szCs w:val="22"/>
        </w:rPr>
        <w:t>a</w:t>
      </w:r>
      <w:r w:rsidR="009473E8" w:rsidRPr="006248E3">
        <w:rPr>
          <w:rFonts w:ascii="Verdana" w:eastAsia="Calibri" w:hAnsi="Verdana" w:cs="Arial"/>
          <w:sz w:val="22"/>
          <w:szCs w:val="22"/>
        </w:rPr>
        <w:t>s l</w:t>
      </w:r>
      <w:r w:rsidR="00CF6EE1" w:rsidRPr="006248E3">
        <w:rPr>
          <w:rFonts w:ascii="Verdana" w:eastAsia="Calibri" w:hAnsi="Verdana" w:cs="Arial"/>
          <w:sz w:val="22"/>
          <w:szCs w:val="22"/>
        </w:rPr>
        <w:t>a</w:t>
      </w:r>
      <w:r w:rsidR="009473E8" w:rsidRPr="006248E3">
        <w:rPr>
          <w:rFonts w:ascii="Verdana" w:eastAsia="Calibri" w:hAnsi="Verdana" w:cs="Arial"/>
          <w:sz w:val="22"/>
          <w:szCs w:val="22"/>
        </w:rPr>
        <w:t>s servidor</w:t>
      </w:r>
      <w:r w:rsidR="00CF6EE1" w:rsidRPr="006248E3">
        <w:rPr>
          <w:rFonts w:ascii="Verdana" w:eastAsia="Calibri" w:hAnsi="Verdana" w:cs="Arial"/>
          <w:sz w:val="22"/>
          <w:szCs w:val="22"/>
        </w:rPr>
        <w:t>as y servidores</w:t>
      </w:r>
      <w:r w:rsidR="009473E8" w:rsidRPr="006248E3">
        <w:rPr>
          <w:rFonts w:ascii="Verdana" w:eastAsia="Calibri" w:hAnsi="Verdana" w:cs="Arial"/>
          <w:sz w:val="22"/>
          <w:szCs w:val="22"/>
        </w:rPr>
        <w:t>.</w:t>
      </w:r>
      <w:bookmarkEnd w:id="8"/>
    </w:p>
    <w:p w14:paraId="26D0C133" w14:textId="2A27F615" w:rsidR="000C626F" w:rsidRPr="006248E3" w:rsidRDefault="000C626F" w:rsidP="00803331">
      <w:pPr>
        <w:pStyle w:val="Prrafodelista"/>
        <w:numPr>
          <w:ilvl w:val="0"/>
          <w:numId w:val="15"/>
        </w:numPr>
        <w:tabs>
          <w:tab w:val="left" w:pos="7655"/>
        </w:tabs>
        <w:spacing w:after="0" w:line="240" w:lineRule="auto"/>
        <w:contextualSpacing w:val="0"/>
        <w:jc w:val="both"/>
        <w:rPr>
          <w:rFonts w:ascii="Verdana" w:eastAsia="Calibri" w:hAnsi="Verdana" w:cs="Arial"/>
          <w:sz w:val="22"/>
          <w:szCs w:val="22"/>
        </w:rPr>
      </w:pPr>
      <w:bookmarkStart w:id="9" w:name="_Hlk13820213"/>
      <w:r w:rsidRPr="006248E3">
        <w:rPr>
          <w:rFonts w:ascii="Verdana" w:eastAsia="Calibri" w:hAnsi="Verdana" w:cs="Arial"/>
          <w:sz w:val="22"/>
          <w:szCs w:val="22"/>
        </w:rPr>
        <w:t>Entregar copia de las actas del Comité de Conciliación o certificaciones que contengan la decisión adoptada</w:t>
      </w:r>
      <w:r w:rsidR="00627162" w:rsidRPr="006248E3">
        <w:rPr>
          <w:rFonts w:ascii="Verdana" w:eastAsia="Calibri" w:hAnsi="Verdana" w:cs="Arial"/>
          <w:sz w:val="22"/>
          <w:szCs w:val="22"/>
        </w:rPr>
        <w:t xml:space="preserve"> a</w:t>
      </w:r>
      <w:r w:rsidR="00CF6EE1" w:rsidRPr="006248E3">
        <w:rPr>
          <w:rFonts w:ascii="Verdana" w:eastAsia="Calibri" w:hAnsi="Verdana" w:cs="Arial"/>
          <w:sz w:val="22"/>
          <w:szCs w:val="22"/>
        </w:rPr>
        <w:t xml:space="preserve"> </w:t>
      </w:r>
      <w:r w:rsidR="00AE68B9" w:rsidRPr="006248E3">
        <w:rPr>
          <w:rFonts w:ascii="Verdana" w:eastAsia="Calibri" w:hAnsi="Verdana" w:cs="Arial"/>
          <w:b/>
          <w:bCs/>
          <w:sz w:val="22"/>
          <w:szCs w:val="22"/>
        </w:rPr>
        <w:t xml:space="preserve">las personas que </w:t>
      </w:r>
      <w:r w:rsidR="00B868D4" w:rsidRPr="006248E3">
        <w:rPr>
          <w:rFonts w:ascii="Verdana" w:eastAsia="Calibri" w:hAnsi="Verdana" w:cs="Arial"/>
          <w:b/>
          <w:bCs/>
          <w:sz w:val="22"/>
          <w:szCs w:val="22"/>
        </w:rPr>
        <w:t>representan</w:t>
      </w:r>
      <w:r w:rsidR="00627162" w:rsidRPr="006248E3">
        <w:rPr>
          <w:rFonts w:ascii="Verdana" w:eastAsia="Calibri" w:hAnsi="Verdana" w:cs="Arial"/>
          <w:sz w:val="22"/>
          <w:szCs w:val="22"/>
        </w:rPr>
        <w:t xml:space="preserve"> los intereses litigiosos de la entidad </w:t>
      </w:r>
      <w:r w:rsidRPr="006248E3">
        <w:rPr>
          <w:rFonts w:ascii="Verdana" w:eastAsia="Calibri" w:hAnsi="Verdana" w:cs="Arial"/>
          <w:sz w:val="22"/>
          <w:szCs w:val="22"/>
        </w:rPr>
        <w:t>respecto de los asuntos a su cargo</w:t>
      </w:r>
      <w:r w:rsidR="009473E8" w:rsidRPr="006248E3">
        <w:rPr>
          <w:rFonts w:ascii="Verdana" w:eastAsia="Calibri" w:hAnsi="Verdana" w:cs="Arial"/>
          <w:sz w:val="22"/>
          <w:szCs w:val="22"/>
        </w:rPr>
        <w:t xml:space="preserve">. </w:t>
      </w:r>
      <w:r w:rsidR="009473E8" w:rsidRPr="006248E3">
        <w:rPr>
          <w:rFonts w:ascii="Verdana" w:eastAsia="Calibri" w:hAnsi="Verdana" w:cs="Arial"/>
          <w:b/>
          <w:bCs/>
          <w:sz w:val="22"/>
          <w:szCs w:val="22"/>
        </w:rPr>
        <w:t>L</w:t>
      </w:r>
      <w:r w:rsidR="00CF6EE1" w:rsidRPr="006248E3">
        <w:rPr>
          <w:rFonts w:ascii="Verdana" w:eastAsia="Calibri" w:hAnsi="Verdana" w:cs="Arial"/>
          <w:b/>
          <w:bCs/>
          <w:sz w:val="22"/>
          <w:szCs w:val="22"/>
        </w:rPr>
        <w:t>a</w:t>
      </w:r>
      <w:r w:rsidR="009473E8" w:rsidRPr="006248E3">
        <w:rPr>
          <w:rFonts w:ascii="Verdana" w:eastAsia="Calibri" w:hAnsi="Verdana" w:cs="Arial"/>
          <w:b/>
          <w:bCs/>
          <w:sz w:val="22"/>
          <w:szCs w:val="22"/>
        </w:rPr>
        <w:t xml:space="preserve">s </w:t>
      </w:r>
      <w:r w:rsidR="005376DD" w:rsidRPr="006248E3">
        <w:rPr>
          <w:rFonts w:ascii="Verdana" w:eastAsia="Calibri" w:hAnsi="Verdana" w:cs="Arial"/>
          <w:b/>
          <w:bCs/>
          <w:sz w:val="22"/>
          <w:szCs w:val="22"/>
        </w:rPr>
        <w:t xml:space="preserve">personas </w:t>
      </w:r>
      <w:r w:rsidR="009473E8" w:rsidRPr="006248E3">
        <w:rPr>
          <w:rFonts w:ascii="Verdana" w:eastAsia="Calibri" w:hAnsi="Verdana" w:cs="Arial"/>
          <w:b/>
          <w:bCs/>
          <w:sz w:val="22"/>
          <w:szCs w:val="22"/>
        </w:rPr>
        <w:t>apoderad</w:t>
      </w:r>
      <w:r w:rsidR="00CF6EE1" w:rsidRPr="006248E3">
        <w:rPr>
          <w:rFonts w:ascii="Verdana" w:eastAsia="Calibri" w:hAnsi="Verdana" w:cs="Arial"/>
          <w:b/>
          <w:bCs/>
          <w:sz w:val="22"/>
          <w:szCs w:val="22"/>
        </w:rPr>
        <w:t>a</w:t>
      </w:r>
      <w:r w:rsidR="009473E8" w:rsidRPr="006248E3">
        <w:rPr>
          <w:rFonts w:ascii="Verdana" w:eastAsia="Calibri" w:hAnsi="Verdana" w:cs="Arial"/>
          <w:b/>
          <w:bCs/>
          <w:sz w:val="22"/>
          <w:szCs w:val="22"/>
        </w:rPr>
        <w:t>s</w:t>
      </w:r>
      <w:r w:rsidR="00CF6EE1" w:rsidRPr="006248E3">
        <w:rPr>
          <w:rFonts w:ascii="Verdana" w:eastAsia="Calibri" w:hAnsi="Verdana" w:cs="Arial"/>
          <w:sz w:val="22"/>
          <w:szCs w:val="22"/>
        </w:rPr>
        <w:t xml:space="preserve"> </w:t>
      </w:r>
      <w:r w:rsidRPr="006248E3">
        <w:rPr>
          <w:rFonts w:ascii="Verdana" w:eastAsia="Calibri" w:hAnsi="Verdana" w:cs="Arial"/>
          <w:sz w:val="22"/>
          <w:szCs w:val="22"/>
        </w:rPr>
        <w:t>deberán atender las decisiones allí contenidas de manera obligatoria</w:t>
      </w:r>
      <w:bookmarkEnd w:id="9"/>
      <w:r w:rsidRPr="006248E3">
        <w:rPr>
          <w:rFonts w:ascii="Verdana" w:eastAsia="Calibri" w:hAnsi="Verdana" w:cs="Arial"/>
          <w:sz w:val="22"/>
          <w:szCs w:val="22"/>
        </w:rPr>
        <w:t>.</w:t>
      </w:r>
    </w:p>
    <w:p w14:paraId="3190960C" w14:textId="66393981"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 xml:space="preserve">Proyectar y presentar el </w:t>
      </w:r>
      <w:r w:rsidR="00791154" w:rsidRPr="006248E3">
        <w:rPr>
          <w:rFonts w:ascii="Verdana" w:hAnsi="Verdana" w:cs="Arial"/>
          <w:sz w:val="22"/>
          <w:szCs w:val="22"/>
        </w:rPr>
        <w:t>P</w:t>
      </w:r>
      <w:r w:rsidRPr="006248E3">
        <w:rPr>
          <w:rFonts w:ascii="Verdana" w:hAnsi="Verdana" w:cs="Arial"/>
          <w:sz w:val="22"/>
          <w:szCs w:val="22"/>
        </w:rPr>
        <w:t xml:space="preserve">lan de </w:t>
      </w:r>
      <w:r w:rsidR="00791154" w:rsidRPr="006248E3">
        <w:rPr>
          <w:rFonts w:ascii="Verdana" w:hAnsi="Verdana" w:cs="Arial"/>
          <w:sz w:val="22"/>
          <w:szCs w:val="22"/>
        </w:rPr>
        <w:t>A</w:t>
      </w:r>
      <w:r w:rsidRPr="006248E3">
        <w:rPr>
          <w:rFonts w:ascii="Verdana" w:hAnsi="Verdana" w:cs="Arial"/>
          <w:sz w:val="22"/>
          <w:szCs w:val="22"/>
        </w:rPr>
        <w:t xml:space="preserve">cción </w:t>
      </w:r>
      <w:r w:rsidR="00791154" w:rsidRPr="006248E3">
        <w:rPr>
          <w:rFonts w:ascii="Verdana" w:hAnsi="Verdana" w:cs="Arial"/>
          <w:sz w:val="22"/>
          <w:szCs w:val="22"/>
        </w:rPr>
        <w:t>A</w:t>
      </w:r>
      <w:r w:rsidRPr="006248E3">
        <w:rPr>
          <w:rFonts w:ascii="Verdana" w:hAnsi="Verdana" w:cs="Arial"/>
          <w:sz w:val="22"/>
          <w:szCs w:val="22"/>
        </w:rPr>
        <w:t xml:space="preserve">nual </w:t>
      </w:r>
      <w:r w:rsidR="00791154" w:rsidRPr="006248E3">
        <w:rPr>
          <w:rFonts w:ascii="Verdana" w:hAnsi="Verdana" w:cs="Arial"/>
          <w:sz w:val="22"/>
          <w:szCs w:val="22"/>
        </w:rPr>
        <w:t xml:space="preserve">del Comité de Conciliación </w:t>
      </w:r>
      <w:r w:rsidRPr="006248E3">
        <w:rPr>
          <w:rFonts w:ascii="Verdana" w:hAnsi="Verdana" w:cs="Arial"/>
          <w:sz w:val="22"/>
          <w:szCs w:val="22"/>
        </w:rPr>
        <w:t xml:space="preserve">a consideración y aprobación </w:t>
      </w:r>
      <w:r w:rsidR="00791154" w:rsidRPr="006248E3">
        <w:rPr>
          <w:rFonts w:ascii="Verdana" w:hAnsi="Verdana" w:cs="Arial"/>
          <w:sz w:val="22"/>
          <w:szCs w:val="22"/>
        </w:rPr>
        <w:t xml:space="preserve">de esta instancia administrativa. </w:t>
      </w:r>
    </w:p>
    <w:p w14:paraId="12D92001" w14:textId="3E07CEC5"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Verificar</w:t>
      </w:r>
      <w:r w:rsidR="00791154" w:rsidRPr="006248E3">
        <w:rPr>
          <w:rFonts w:ascii="Verdana" w:hAnsi="Verdana" w:cs="Arial"/>
          <w:sz w:val="22"/>
          <w:szCs w:val="22"/>
        </w:rPr>
        <w:t xml:space="preserve"> que </w:t>
      </w:r>
      <w:r w:rsidRPr="006248E3">
        <w:rPr>
          <w:rFonts w:ascii="Verdana" w:hAnsi="Verdana" w:cs="Arial"/>
          <w:sz w:val="22"/>
          <w:szCs w:val="22"/>
        </w:rPr>
        <w:t>las fichas técnicas que se someten a consideración del Comité</w:t>
      </w:r>
      <w:r w:rsidR="00791154" w:rsidRPr="006248E3">
        <w:rPr>
          <w:rFonts w:ascii="Verdana" w:hAnsi="Verdana" w:cs="Arial"/>
          <w:sz w:val="22"/>
          <w:szCs w:val="22"/>
        </w:rPr>
        <w:t xml:space="preserve"> cuenten con </w:t>
      </w:r>
      <w:r w:rsidR="005879B5" w:rsidRPr="006248E3">
        <w:rPr>
          <w:rFonts w:ascii="Verdana" w:hAnsi="Verdana" w:cs="Arial"/>
          <w:sz w:val="22"/>
          <w:szCs w:val="22"/>
        </w:rPr>
        <w:t xml:space="preserve">la metodología </w:t>
      </w:r>
      <w:r w:rsidR="00791154" w:rsidRPr="006248E3">
        <w:rPr>
          <w:rFonts w:ascii="Verdana" w:hAnsi="Verdana" w:cs="Arial"/>
          <w:sz w:val="22"/>
          <w:szCs w:val="22"/>
        </w:rPr>
        <w:t>diseñad</w:t>
      </w:r>
      <w:r w:rsidR="005879B5" w:rsidRPr="006248E3">
        <w:rPr>
          <w:rFonts w:ascii="Verdana" w:hAnsi="Verdana" w:cs="Arial"/>
          <w:sz w:val="22"/>
          <w:szCs w:val="22"/>
        </w:rPr>
        <w:t>a</w:t>
      </w:r>
      <w:r w:rsidR="00791154" w:rsidRPr="006248E3">
        <w:rPr>
          <w:rFonts w:ascii="Verdana" w:hAnsi="Verdana" w:cs="Arial"/>
          <w:sz w:val="22"/>
          <w:szCs w:val="22"/>
        </w:rPr>
        <w:t xml:space="preserve"> por la Agencia Nacional de Defensa del Estado y se encuentren debidamente incorporadas en el Sistema Único de Gestión e Información Litigiosa del Estado EKOGUI.</w:t>
      </w:r>
    </w:p>
    <w:p w14:paraId="2EAD9171" w14:textId="77777777" w:rsidR="000C626F" w:rsidRPr="006248E3" w:rsidRDefault="000C626F" w:rsidP="008114BC">
      <w:pPr>
        <w:pStyle w:val="Prrafodelista"/>
        <w:numPr>
          <w:ilvl w:val="0"/>
          <w:numId w:val="15"/>
        </w:numPr>
        <w:spacing w:after="0" w:line="240" w:lineRule="auto"/>
        <w:jc w:val="both"/>
        <w:rPr>
          <w:rFonts w:ascii="Verdana" w:hAnsi="Verdana" w:cs="Arial"/>
          <w:sz w:val="22"/>
          <w:szCs w:val="22"/>
        </w:rPr>
      </w:pPr>
      <w:bookmarkStart w:id="10" w:name="_Hlk13820395"/>
      <w:r w:rsidRPr="006248E3">
        <w:rPr>
          <w:rFonts w:ascii="Verdana" w:hAnsi="Verdana" w:cs="Arial"/>
          <w:sz w:val="22"/>
          <w:szCs w:val="22"/>
        </w:rPr>
        <w:t>Coordinar el archivo y control de las actas del Comité y en general de toda la documentación que se genere con ocasión del cumplimiento de las funciones asignadas a éste.</w:t>
      </w:r>
    </w:p>
    <w:p w14:paraId="53B1760A" w14:textId="652E8AE3"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 xml:space="preserve">Gestionar y verificar el registro de su designación dentro del Sistema Único de Gestión e Información Litigiosa del Estado </w:t>
      </w:r>
      <w:r w:rsidR="00791154" w:rsidRPr="006248E3">
        <w:rPr>
          <w:rFonts w:ascii="Verdana" w:hAnsi="Verdana" w:cs="Arial"/>
          <w:sz w:val="22"/>
          <w:szCs w:val="22"/>
        </w:rPr>
        <w:t>E</w:t>
      </w:r>
      <w:r w:rsidRPr="006248E3">
        <w:rPr>
          <w:rFonts w:ascii="Verdana" w:hAnsi="Verdana" w:cs="Arial"/>
          <w:sz w:val="22"/>
          <w:szCs w:val="22"/>
        </w:rPr>
        <w:t>KOGUI</w:t>
      </w:r>
      <w:r w:rsidR="00671817" w:rsidRPr="006248E3">
        <w:rPr>
          <w:rFonts w:ascii="Verdana" w:hAnsi="Verdana" w:cs="Arial"/>
          <w:sz w:val="22"/>
          <w:szCs w:val="22"/>
        </w:rPr>
        <w:t>.</w:t>
      </w:r>
    </w:p>
    <w:p w14:paraId="6195AD9B" w14:textId="58424DB2" w:rsidR="004C200B" w:rsidRPr="006248E3" w:rsidRDefault="004C200B"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lang w:val="es-ES"/>
        </w:rPr>
        <w:t xml:space="preserve">Gestionar ante el Ministerio Público las capacitaciones dirigidas </w:t>
      </w:r>
      <w:r w:rsidRPr="006248E3">
        <w:rPr>
          <w:rFonts w:ascii="Verdana" w:hAnsi="Verdana" w:cs="Arial"/>
          <w:b/>
          <w:bCs/>
          <w:sz w:val="22"/>
          <w:szCs w:val="22"/>
          <w:lang w:val="es-ES"/>
        </w:rPr>
        <w:t>a las personas integrantes</w:t>
      </w:r>
      <w:r w:rsidRPr="006248E3">
        <w:rPr>
          <w:rFonts w:ascii="Verdana" w:hAnsi="Verdana" w:cs="Arial"/>
          <w:sz w:val="22"/>
          <w:szCs w:val="22"/>
          <w:lang w:val="es-ES"/>
        </w:rPr>
        <w:t xml:space="preserve"> del Comité de Conciliación, de conformidad con lo dispuesto en el artículo 46 de la Ley 2220 de 2022 y los lineamientos impartidos por el Ministerio de Justicia y del Derecho y la Procuraduría General de la Nación.</w:t>
      </w:r>
    </w:p>
    <w:bookmarkEnd w:id="10"/>
    <w:p w14:paraId="5A0A3D3D" w14:textId="22657309" w:rsidR="000C626F" w:rsidRPr="006248E3" w:rsidRDefault="000C626F" w:rsidP="008114BC">
      <w:pPr>
        <w:pStyle w:val="Prrafodelista"/>
        <w:numPr>
          <w:ilvl w:val="0"/>
          <w:numId w:val="15"/>
        </w:numPr>
        <w:spacing w:after="0" w:line="240" w:lineRule="auto"/>
        <w:jc w:val="both"/>
        <w:rPr>
          <w:rFonts w:ascii="Verdana" w:hAnsi="Verdana" w:cs="Arial"/>
          <w:sz w:val="22"/>
          <w:szCs w:val="22"/>
        </w:rPr>
      </w:pPr>
      <w:r w:rsidRPr="006248E3">
        <w:rPr>
          <w:rFonts w:ascii="Verdana" w:hAnsi="Verdana" w:cs="Arial"/>
          <w:sz w:val="22"/>
          <w:szCs w:val="22"/>
        </w:rPr>
        <w:t xml:space="preserve">Las demás que le sean asignadas por el Comité y la </w:t>
      </w:r>
      <w:r w:rsidR="00791154" w:rsidRPr="006248E3">
        <w:rPr>
          <w:rFonts w:ascii="Verdana" w:hAnsi="Verdana" w:cs="Arial"/>
          <w:sz w:val="22"/>
          <w:szCs w:val="22"/>
        </w:rPr>
        <w:t>l</w:t>
      </w:r>
      <w:r w:rsidRPr="006248E3">
        <w:rPr>
          <w:rFonts w:ascii="Verdana" w:hAnsi="Verdana" w:cs="Arial"/>
          <w:sz w:val="22"/>
          <w:szCs w:val="22"/>
        </w:rPr>
        <w:t>ey.</w:t>
      </w:r>
    </w:p>
    <w:p w14:paraId="6F649EDB" w14:textId="77777777" w:rsidR="000C626F" w:rsidRPr="006248E3" w:rsidRDefault="000C626F">
      <w:pPr>
        <w:jc w:val="both"/>
        <w:rPr>
          <w:rFonts w:ascii="Verdana" w:hAnsi="Verdana" w:cs="Arial"/>
          <w:sz w:val="22"/>
          <w:szCs w:val="22"/>
        </w:rPr>
      </w:pPr>
    </w:p>
    <w:p w14:paraId="630D194E" w14:textId="77777777" w:rsidR="00A11596" w:rsidRPr="006248E3" w:rsidRDefault="00A11596">
      <w:pPr>
        <w:jc w:val="both"/>
        <w:rPr>
          <w:rFonts w:ascii="Verdana" w:hAnsi="Verdana" w:cs="Arial"/>
          <w:sz w:val="22"/>
          <w:szCs w:val="22"/>
        </w:rPr>
      </w:pPr>
    </w:p>
    <w:p w14:paraId="3DFCD112" w14:textId="77777777" w:rsidR="00EE2D1D" w:rsidRPr="006248E3" w:rsidRDefault="00A11596" w:rsidP="00EE2D1D">
      <w:pPr>
        <w:jc w:val="center"/>
        <w:rPr>
          <w:rFonts w:ascii="Verdana" w:hAnsi="Verdana" w:cs="Arial"/>
          <w:b/>
          <w:sz w:val="22"/>
          <w:szCs w:val="22"/>
        </w:rPr>
      </w:pPr>
      <w:r w:rsidRPr="006248E3">
        <w:rPr>
          <w:rFonts w:ascii="Verdana" w:hAnsi="Verdana" w:cs="Arial"/>
          <w:b/>
          <w:sz w:val="22"/>
          <w:szCs w:val="22"/>
        </w:rPr>
        <w:t xml:space="preserve">CAPÍTULO </w:t>
      </w:r>
      <w:r w:rsidR="000C626F" w:rsidRPr="006248E3">
        <w:rPr>
          <w:rFonts w:ascii="Verdana" w:hAnsi="Verdana" w:cs="Arial"/>
          <w:b/>
          <w:sz w:val="22"/>
          <w:szCs w:val="22"/>
        </w:rPr>
        <w:t>TERCERO</w:t>
      </w:r>
    </w:p>
    <w:p w14:paraId="61F8791D" w14:textId="4B70B5D7" w:rsidR="00A11596" w:rsidRPr="006248E3" w:rsidRDefault="00A11596" w:rsidP="00EE2D1D">
      <w:pPr>
        <w:jc w:val="center"/>
        <w:rPr>
          <w:rFonts w:ascii="Verdana" w:hAnsi="Verdana" w:cs="Arial"/>
          <w:b/>
          <w:sz w:val="22"/>
          <w:szCs w:val="22"/>
        </w:rPr>
      </w:pPr>
      <w:r w:rsidRPr="006248E3">
        <w:rPr>
          <w:rFonts w:ascii="Verdana" w:hAnsi="Verdana" w:cs="Arial"/>
          <w:b/>
          <w:sz w:val="22"/>
          <w:szCs w:val="22"/>
        </w:rPr>
        <w:t>FUNCION</w:t>
      </w:r>
      <w:r w:rsidR="008677E7" w:rsidRPr="006248E3">
        <w:rPr>
          <w:rFonts w:ascii="Verdana" w:hAnsi="Verdana" w:cs="Arial"/>
          <w:b/>
          <w:sz w:val="22"/>
          <w:szCs w:val="22"/>
        </w:rPr>
        <w:t>AMIENTO</w:t>
      </w:r>
      <w:r w:rsidRPr="006248E3">
        <w:rPr>
          <w:rFonts w:ascii="Verdana" w:hAnsi="Verdana" w:cs="Arial"/>
          <w:b/>
          <w:sz w:val="22"/>
          <w:szCs w:val="22"/>
        </w:rPr>
        <w:t xml:space="preserve"> DEL COMITÉ</w:t>
      </w:r>
      <w:r w:rsidR="009458B7" w:rsidRPr="006248E3">
        <w:rPr>
          <w:rFonts w:ascii="Verdana" w:hAnsi="Verdana" w:cs="Arial"/>
          <w:b/>
          <w:sz w:val="22"/>
          <w:szCs w:val="22"/>
        </w:rPr>
        <w:t xml:space="preserve"> DE CONCILIACIÓN</w:t>
      </w:r>
    </w:p>
    <w:p w14:paraId="144B2A86" w14:textId="77777777" w:rsidR="00A11596" w:rsidRPr="006248E3" w:rsidRDefault="00A11596">
      <w:pPr>
        <w:jc w:val="center"/>
        <w:rPr>
          <w:rFonts w:ascii="Verdana" w:hAnsi="Verdana" w:cs="Arial"/>
          <w:b/>
          <w:sz w:val="22"/>
          <w:szCs w:val="22"/>
        </w:rPr>
      </w:pPr>
    </w:p>
    <w:p w14:paraId="452593E4" w14:textId="3D9DA7CE" w:rsidR="00A9669C" w:rsidRPr="006248E3" w:rsidRDefault="00A11596">
      <w:pPr>
        <w:jc w:val="both"/>
        <w:rPr>
          <w:rFonts w:ascii="Verdana" w:hAnsi="Verdana" w:cs="Arial"/>
          <w:sz w:val="22"/>
          <w:szCs w:val="22"/>
        </w:rPr>
      </w:pPr>
      <w:r w:rsidRPr="006248E3">
        <w:rPr>
          <w:rFonts w:ascii="Verdana" w:hAnsi="Verdana" w:cs="Arial"/>
          <w:b/>
          <w:sz w:val="22"/>
          <w:szCs w:val="22"/>
        </w:rPr>
        <w:t xml:space="preserve">Artículo </w:t>
      </w:r>
      <w:r w:rsidR="009458B7" w:rsidRPr="006248E3">
        <w:rPr>
          <w:rFonts w:ascii="Verdana" w:hAnsi="Verdana" w:cs="Arial"/>
          <w:b/>
          <w:sz w:val="22"/>
          <w:szCs w:val="22"/>
        </w:rPr>
        <w:t>9</w:t>
      </w:r>
      <w:r w:rsidR="007831F5" w:rsidRPr="006248E3">
        <w:rPr>
          <w:rFonts w:ascii="Verdana" w:hAnsi="Verdana" w:cs="Arial"/>
          <w:b/>
          <w:sz w:val="22"/>
          <w:szCs w:val="22"/>
        </w:rPr>
        <w:t>.</w:t>
      </w:r>
      <w:r w:rsidRPr="006248E3">
        <w:rPr>
          <w:rFonts w:ascii="Verdana" w:hAnsi="Verdana" w:cs="Arial"/>
          <w:b/>
          <w:sz w:val="22"/>
          <w:szCs w:val="22"/>
        </w:rPr>
        <w:t xml:space="preserve"> Sesiones ordinarias. </w:t>
      </w:r>
      <w:r w:rsidRPr="006248E3">
        <w:rPr>
          <w:rFonts w:ascii="Verdana" w:hAnsi="Verdana" w:cs="Arial"/>
          <w:sz w:val="22"/>
          <w:szCs w:val="22"/>
        </w:rPr>
        <w:t>El Comité de Conciliación se reunirá</w:t>
      </w:r>
      <w:r w:rsidR="00C156D0" w:rsidRPr="006248E3">
        <w:rPr>
          <w:rFonts w:ascii="Verdana" w:hAnsi="Verdana" w:cs="Arial"/>
          <w:sz w:val="22"/>
          <w:szCs w:val="22"/>
        </w:rPr>
        <w:t xml:space="preserve"> en forma obligatoria</w:t>
      </w:r>
      <w:r w:rsidRPr="006248E3">
        <w:rPr>
          <w:rFonts w:ascii="Verdana" w:hAnsi="Verdana" w:cs="Arial"/>
          <w:sz w:val="22"/>
          <w:szCs w:val="22"/>
        </w:rPr>
        <w:t xml:space="preserve"> </w:t>
      </w:r>
      <w:r w:rsidR="00B679B1" w:rsidRPr="006248E3">
        <w:rPr>
          <w:rFonts w:ascii="Verdana" w:hAnsi="Verdana" w:cs="Arial"/>
          <w:sz w:val="22"/>
          <w:szCs w:val="22"/>
        </w:rPr>
        <w:t xml:space="preserve">y sin excepción alguna </w:t>
      </w:r>
      <w:r w:rsidR="00FB0645" w:rsidRPr="006248E3">
        <w:rPr>
          <w:rFonts w:ascii="Verdana" w:hAnsi="Verdana" w:cs="Arial"/>
          <w:sz w:val="22"/>
          <w:szCs w:val="22"/>
        </w:rPr>
        <w:t xml:space="preserve">no </w:t>
      </w:r>
      <w:r w:rsidRPr="006248E3">
        <w:rPr>
          <w:rFonts w:ascii="Verdana" w:hAnsi="Verdana" w:cs="Arial"/>
          <w:sz w:val="22"/>
          <w:szCs w:val="22"/>
        </w:rPr>
        <w:t>menos</w:t>
      </w:r>
      <w:r w:rsidR="00FB0645" w:rsidRPr="006248E3">
        <w:rPr>
          <w:rFonts w:ascii="Verdana" w:hAnsi="Verdana" w:cs="Arial"/>
          <w:sz w:val="22"/>
          <w:szCs w:val="22"/>
        </w:rPr>
        <w:t xml:space="preserve"> de</w:t>
      </w:r>
      <w:r w:rsidRPr="006248E3">
        <w:rPr>
          <w:rFonts w:ascii="Verdana" w:hAnsi="Verdana" w:cs="Arial"/>
          <w:sz w:val="22"/>
          <w:szCs w:val="22"/>
        </w:rPr>
        <w:t xml:space="preserve"> dos (2) veces al mes,</w:t>
      </w:r>
      <w:r w:rsidR="00404BBA" w:rsidRPr="006248E3">
        <w:rPr>
          <w:rFonts w:ascii="Verdana" w:hAnsi="Verdana" w:cs="Arial"/>
          <w:sz w:val="22"/>
          <w:szCs w:val="22"/>
        </w:rPr>
        <w:t xml:space="preserve"> </w:t>
      </w:r>
      <w:r w:rsidR="00143980" w:rsidRPr="006248E3">
        <w:rPr>
          <w:rFonts w:ascii="Verdana" w:hAnsi="Verdana" w:cs="Arial"/>
          <w:sz w:val="22"/>
          <w:szCs w:val="22"/>
        </w:rPr>
        <w:t xml:space="preserve">de forma tal que se logre </w:t>
      </w:r>
      <w:r w:rsidR="007831F5" w:rsidRPr="006248E3">
        <w:rPr>
          <w:rFonts w:ascii="Verdana" w:hAnsi="Verdana" w:cs="Arial"/>
          <w:sz w:val="22"/>
          <w:szCs w:val="22"/>
        </w:rPr>
        <w:t>el cumplimiento y seguimiento</w:t>
      </w:r>
      <w:r w:rsidR="00143980" w:rsidRPr="006248E3">
        <w:rPr>
          <w:rFonts w:ascii="Verdana" w:hAnsi="Verdana" w:cs="Arial"/>
          <w:sz w:val="22"/>
          <w:szCs w:val="22"/>
        </w:rPr>
        <w:t xml:space="preserve"> de la totalidad de </w:t>
      </w:r>
      <w:r w:rsidR="00404BBA" w:rsidRPr="006248E3">
        <w:rPr>
          <w:rFonts w:ascii="Verdana" w:hAnsi="Verdana" w:cs="Arial"/>
          <w:sz w:val="22"/>
          <w:szCs w:val="22"/>
        </w:rPr>
        <w:t xml:space="preserve">las funciones </w:t>
      </w:r>
      <w:r w:rsidR="00143980" w:rsidRPr="006248E3">
        <w:rPr>
          <w:rFonts w:ascii="Verdana" w:hAnsi="Verdana" w:cs="Arial"/>
          <w:sz w:val="22"/>
          <w:szCs w:val="22"/>
        </w:rPr>
        <w:t xml:space="preserve">de ley, las </w:t>
      </w:r>
      <w:r w:rsidR="000D4EF7" w:rsidRPr="006248E3">
        <w:rPr>
          <w:rFonts w:ascii="Verdana" w:hAnsi="Verdana" w:cs="Arial"/>
          <w:sz w:val="22"/>
          <w:szCs w:val="22"/>
        </w:rPr>
        <w:t>incluidas</w:t>
      </w:r>
      <w:r w:rsidR="00143980" w:rsidRPr="006248E3">
        <w:rPr>
          <w:rFonts w:ascii="Verdana" w:hAnsi="Verdana" w:cs="Arial"/>
          <w:sz w:val="22"/>
          <w:szCs w:val="22"/>
        </w:rPr>
        <w:t xml:space="preserve"> en este reglamento y todas aquellas que se deriven del cumplimiento eficiente </w:t>
      </w:r>
      <w:r w:rsidR="004C7831" w:rsidRPr="006248E3">
        <w:rPr>
          <w:rFonts w:ascii="Verdana" w:hAnsi="Verdana" w:cs="Arial"/>
          <w:sz w:val="22"/>
          <w:szCs w:val="22"/>
        </w:rPr>
        <w:t xml:space="preserve">de las </w:t>
      </w:r>
      <w:r w:rsidR="00ED3F6F" w:rsidRPr="006248E3">
        <w:rPr>
          <w:rFonts w:ascii="Verdana" w:hAnsi="Verdana" w:cs="Arial"/>
          <w:sz w:val="22"/>
          <w:szCs w:val="22"/>
        </w:rPr>
        <w:t>mismas, y</w:t>
      </w:r>
      <w:r w:rsidR="004C7831" w:rsidRPr="006248E3">
        <w:rPr>
          <w:rFonts w:ascii="Verdana" w:hAnsi="Verdana" w:cs="Arial"/>
          <w:sz w:val="22"/>
          <w:szCs w:val="22"/>
        </w:rPr>
        <w:t xml:space="preserve"> </w:t>
      </w:r>
      <w:r w:rsidR="00FB0645" w:rsidRPr="006248E3">
        <w:rPr>
          <w:rFonts w:ascii="Verdana" w:hAnsi="Verdana" w:cs="Arial"/>
          <w:sz w:val="22"/>
          <w:szCs w:val="22"/>
        </w:rPr>
        <w:t>cuando las circunstancias</w:t>
      </w:r>
      <w:r w:rsidR="007831F5" w:rsidRPr="006248E3">
        <w:rPr>
          <w:rFonts w:ascii="Verdana" w:hAnsi="Verdana" w:cs="Arial"/>
          <w:sz w:val="22"/>
          <w:szCs w:val="22"/>
        </w:rPr>
        <w:t xml:space="preserve"> así</w:t>
      </w:r>
      <w:r w:rsidR="00FB0645" w:rsidRPr="006248E3">
        <w:rPr>
          <w:rFonts w:ascii="Verdana" w:hAnsi="Verdana" w:cs="Arial"/>
          <w:sz w:val="22"/>
          <w:szCs w:val="22"/>
        </w:rPr>
        <w:t xml:space="preserve"> lo exijan</w:t>
      </w:r>
      <w:r w:rsidR="00A42611" w:rsidRPr="006248E3">
        <w:rPr>
          <w:rFonts w:ascii="Verdana" w:hAnsi="Verdana" w:cs="Arial"/>
          <w:sz w:val="22"/>
          <w:szCs w:val="22"/>
        </w:rPr>
        <w:t xml:space="preserve">. </w:t>
      </w:r>
    </w:p>
    <w:p w14:paraId="2B16AE14" w14:textId="77777777" w:rsidR="00A9669C" w:rsidRPr="006248E3" w:rsidRDefault="00A9669C">
      <w:pPr>
        <w:jc w:val="both"/>
        <w:rPr>
          <w:rFonts w:ascii="Verdana" w:hAnsi="Verdana" w:cs="Arial"/>
          <w:sz w:val="22"/>
          <w:szCs w:val="22"/>
        </w:rPr>
      </w:pPr>
    </w:p>
    <w:p w14:paraId="22AB1A1E" w14:textId="24C863E8" w:rsidR="00A11596" w:rsidRPr="006248E3" w:rsidRDefault="00A9669C">
      <w:pPr>
        <w:jc w:val="both"/>
        <w:rPr>
          <w:rFonts w:ascii="Verdana" w:hAnsi="Verdana" w:cs="Arial"/>
          <w:sz w:val="22"/>
          <w:szCs w:val="22"/>
        </w:rPr>
      </w:pPr>
      <w:r w:rsidRPr="006248E3">
        <w:rPr>
          <w:rFonts w:ascii="Verdana" w:hAnsi="Verdana" w:cs="Arial"/>
          <w:b/>
          <w:sz w:val="22"/>
          <w:szCs w:val="22"/>
        </w:rPr>
        <w:t>Parágrafo.</w:t>
      </w:r>
      <w:r w:rsidRPr="006248E3">
        <w:rPr>
          <w:rFonts w:ascii="Verdana" w:hAnsi="Verdana" w:cs="Arial"/>
          <w:sz w:val="22"/>
          <w:szCs w:val="22"/>
        </w:rPr>
        <w:t xml:space="preserve"> </w:t>
      </w:r>
      <w:r w:rsidR="00A42611" w:rsidRPr="006248E3">
        <w:rPr>
          <w:rFonts w:ascii="Verdana" w:hAnsi="Verdana" w:cs="Arial"/>
          <w:sz w:val="22"/>
          <w:szCs w:val="22"/>
        </w:rPr>
        <w:t xml:space="preserve">La reunión se realizará </w:t>
      </w:r>
      <w:r w:rsidR="00A11596" w:rsidRPr="006248E3">
        <w:rPr>
          <w:rFonts w:ascii="Verdana" w:hAnsi="Verdana" w:cs="Arial"/>
          <w:sz w:val="22"/>
          <w:szCs w:val="22"/>
        </w:rPr>
        <w:t xml:space="preserve">en el lugar indicado en la respectiva </w:t>
      </w:r>
      <w:r w:rsidR="00C03612" w:rsidRPr="006248E3">
        <w:rPr>
          <w:rFonts w:ascii="Verdana" w:hAnsi="Verdana" w:cs="Arial"/>
          <w:sz w:val="22"/>
          <w:szCs w:val="22"/>
        </w:rPr>
        <w:t xml:space="preserve">citación, o </w:t>
      </w:r>
      <w:r w:rsidR="0045716A" w:rsidRPr="006248E3">
        <w:rPr>
          <w:rFonts w:ascii="Verdana" w:hAnsi="Verdana" w:cs="Arial"/>
          <w:sz w:val="22"/>
          <w:szCs w:val="22"/>
        </w:rPr>
        <w:t xml:space="preserve">en forma </w:t>
      </w:r>
      <w:r w:rsidR="00C03612" w:rsidRPr="006248E3">
        <w:rPr>
          <w:rFonts w:ascii="Verdana" w:hAnsi="Verdana" w:cs="Arial"/>
          <w:sz w:val="22"/>
          <w:szCs w:val="22"/>
        </w:rPr>
        <w:t xml:space="preserve">virtual a través del medio electrónico que defina la </w:t>
      </w:r>
      <w:r w:rsidR="00CF6EE1" w:rsidRPr="006248E3">
        <w:rPr>
          <w:rFonts w:ascii="Verdana" w:hAnsi="Verdana" w:cs="Arial"/>
          <w:sz w:val="22"/>
          <w:szCs w:val="22"/>
        </w:rPr>
        <w:t>e</w:t>
      </w:r>
      <w:r w:rsidR="00C03612" w:rsidRPr="006248E3">
        <w:rPr>
          <w:rFonts w:ascii="Verdana" w:hAnsi="Verdana" w:cs="Arial"/>
          <w:sz w:val="22"/>
          <w:szCs w:val="22"/>
        </w:rPr>
        <w:t>ntidad</w:t>
      </w:r>
      <w:r w:rsidR="00627162" w:rsidRPr="006248E3">
        <w:rPr>
          <w:rFonts w:ascii="Verdana" w:hAnsi="Verdana" w:cs="Arial"/>
          <w:sz w:val="22"/>
          <w:szCs w:val="22"/>
        </w:rPr>
        <w:t>.</w:t>
      </w:r>
      <w:r w:rsidR="003A4CD1" w:rsidRPr="006248E3">
        <w:rPr>
          <w:rFonts w:ascii="Verdana" w:hAnsi="Verdana" w:cs="Arial"/>
          <w:sz w:val="22"/>
          <w:szCs w:val="22"/>
        </w:rPr>
        <w:t xml:space="preserve"> </w:t>
      </w:r>
      <w:r w:rsidR="00627162" w:rsidRPr="006248E3">
        <w:rPr>
          <w:rFonts w:ascii="Verdana" w:hAnsi="Verdana" w:cs="Arial"/>
          <w:sz w:val="22"/>
          <w:szCs w:val="22"/>
        </w:rPr>
        <w:t>E</w:t>
      </w:r>
      <w:r w:rsidR="006E5C11" w:rsidRPr="006248E3">
        <w:rPr>
          <w:rFonts w:ascii="Verdana" w:hAnsi="Verdana" w:cs="Arial"/>
          <w:sz w:val="22"/>
          <w:szCs w:val="22"/>
        </w:rPr>
        <w:t>n todo caso</w:t>
      </w:r>
      <w:r w:rsidR="00627162" w:rsidRPr="006248E3">
        <w:rPr>
          <w:rFonts w:ascii="Verdana" w:hAnsi="Verdana" w:cs="Arial"/>
          <w:sz w:val="22"/>
          <w:szCs w:val="22"/>
        </w:rPr>
        <w:t>,</w:t>
      </w:r>
      <w:r w:rsidR="00C03612" w:rsidRPr="006248E3">
        <w:rPr>
          <w:rFonts w:ascii="Verdana" w:hAnsi="Verdana" w:cs="Arial"/>
          <w:sz w:val="22"/>
          <w:szCs w:val="22"/>
        </w:rPr>
        <w:t xml:space="preserve"> </w:t>
      </w:r>
      <w:r w:rsidR="007831F5" w:rsidRPr="006248E3">
        <w:rPr>
          <w:rFonts w:ascii="Verdana" w:hAnsi="Verdana" w:cs="Arial"/>
          <w:sz w:val="22"/>
          <w:szCs w:val="22"/>
        </w:rPr>
        <w:t>se dejará</w:t>
      </w:r>
      <w:r w:rsidR="00C03612" w:rsidRPr="006248E3">
        <w:rPr>
          <w:rFonts w:ascii="Verdana" w:hAnsi="Verdana" w:cs="Arial"/>
          <w:sz w:val="22"/>
          <w:szCs w:val="22"/>
        </w:rPr>
        <w:t xml:space="preserve"> constancia de lo actuado, de conformidad con lo establecido en el artículo 63 de la Ley 1437 del 2011 o las normas que lo modifiquen o sustituyan.</w:t>
      </w:r>
    </w:p>
    <w:p w14:paraId="4DF00C94" w14:textId="0D1F67F4" w:rsidR="004D4DD5" w:rsidRPr="006248E3" w:rsidRDefault="004D4DD5">
      <w:pPr>
        <w:jc w:val="both"/>
        <w:rPr>
          <w:rFonts w:ascii="Verdana" w:hAnsi="Verdana" w:cs="Arial"/>
          <w:sz w:val="22"/>
          <w:szCs w:val="22"/>
        </w:rPr>
      </w:pPr>
    </w:p>
    <w:p w14:paraId="239C2E3C" w14:textId="46693416" w:rsidR="004D4DD5" w:rsidRPr="006248E3" w:rsidRDefault="004D4DD5">
      <w:pPr>
        <w:jc w:val="both"/>
        <w:rPr>
          <w:rFonts w:ascii="Verdana" w:hAnsi="Verdana" w:cs="Arial"/>
          <w:sz w:val="22"/>
          <w:szCs w:val="22"/>
        </w:rPr>
      </w:pPr>
      <w:r w:rsidRPr="006248E3">
        <w:rPr>
          <w:rFonts w:ascii="Verdana" w:hAnsi="Verdana" w:cs="Arial"/>
          <w:b/>
          <w:sz w:val="22"/>
          <w:szCs w:val="22"/>
        </w:rPr>
        <w:t xml:space="preserve">Artículo </w:t>
      </w:r>
      <w:r w:rsidR="009458B7" w:rsidRPr="006248E3">
        <w:rPr>
          <w:rFonts w:ascii="Verdana" w:hAnsi="Verdana" w:cs="Arial"/>
          <w:b/>
          <w:sz w:val="22"/>
          <w:szCs w:val="22"/>
        </w:rPr>
        <w:t>10</w:t>
      </w:r>
      <w:r w:rsidRPr="006248E3">
        <w:rPr>
          <w:rFonts w:ascii="Verdana" w:hAnsi="Verdana" w:cs="Arial"/>
          <w:b/>
          <w:sz w:val="22"/>
          <w:szCs w:val="22"/>
        </w:rPr>
        <w:t xml:space="preserve">. Sesiones extraordinarias. </w:t>
      </w:r>
      <w:r w:rsidRPr="006248E3">
        <w:rPr>
          <w:rFonts w:ascii="Verdana" w:hAnsi="Verdana" w:cs="Arial"/>
          <w:sz w:val="22"/>
          <w:szCs w:val="22"/>
        </w:rPr>
        <w:t xml:space="preserve">El Comité de Conciliación se reunirá extraordinariamente cuando las necesidades del servicio así lo exijan, o cuando lo estime conveniente </w:t>
      </w:r>
      <w:r w:rsidR="00D15F00" w:rsidRPr="006248E3">
        <w:rPr>
          <w:rFonts w:ascii="Verdana" w:hAnsi="Verdana" w:cs="Arial"/>
          <w:b/>
          <w:bCs/>
          <w:sz w:val="22"/>
          <w:szCs w:val="22"/>
        </w:rPr>
        <w:t>la</w:t>
      </w:r>
      <w:r w:rsidR="00B80A73" w:rsidRPr="006248E3">
        <w:rPr>
          <w:rFonts w:ascii="Verdana" w:hAnsi="Verdana" w:cs="Arial"/>
          <w:b/>
          <w:bCs/>
          <w:sz w:val="22"/>
          <w:szCs w:val="22"/>
        </w:rPr>
        <w:t xml:space="preserve"> persona que </w:t>
      </w:r>
      <w:r w:rsidR="00CF6EE1" w:rsidRPr="006248E3">
        <w:rPr>
          <w:rFonts w:ascii="Verdana" w:hAnsi="Verdana" w:cs="Arial"/>
          <w:b/>
          <w:bCs/>
          <w:sz w:val="22"/>
          <w:szCs w:val="22"/>
        </w:rPr>
        <w:t>lo presida</w:t>
      </w:r>
      <w:r w:rsidRPr="006248E3">
        <w:rPr>
          <w:rFonts w:ascii="Verdana" w:hAnsi="Verdana" w:cs="Arial"/>
          <w:b/>
          <w:bCs/>
          <w:sz w:val="22"/>
          <w:szCs w:val="22"/>
        </w:rPr>
        <w:t xml:space="preserve">, </w:t>
      </w:r>
      <w:r w:rsidR="00B80A73" w:rsidRPr="006248E3">
        <w:rPr>
          <w:rFonts w:ascii="Verdana" w:hAnsi="Verdana" w:cs="Arial"/>
          <w:b/>
          <w:bCs/>
          <w:sz w:val="22"/>
          <w:szCs w:val="22"/>
        </w:rPr>
        <w:t>o la persona responsable</w:t>
      </w:r>
      <w:r w:rsidR="00B80A73" w:rsidRPr="006248E3">
        <w:rPr>
          <w:rFonts w:ascii="Verdana" w:hAnsi="Verdana" w:cs="Arial"/>
          <w:sz w:val="22"/>
          <w:szCs w:val="22"/>
        </w:rPr>
        <w:t xml:space="preserve"> </w:t>
      </w:r>
      <w:r w:rsidRPr="006248E3">
        <w:rPr>
          <w:rFonts w:ascii="Verdana" w:hAnsi="Verdana" w:cs="Arial"/>
          <w:sz w:val="22"/>
          <w:szCs w:val="22"/>
        </w:rPr>
        <w:t xml:space="preserve">de la Oficina Asesora Jurídica, o al menos dos (2) de </w:t>
      </w:r>
      <w:r w:rsidR="00FC16CE" w:rsidRPr="006248E3">
        <w:rPr>
          <w:rFonts w:ascii="Verdana" w:hAnsi="Verdana" w:cs="Arial"/>
          <w:b/>
          <w:bCs/>
          <w:sz w:val="22"/>
          <w:szCs w:val="22"/>
        </w:rPr>
        <w:t xml:space="preserve">las personas </w:t>
      </w:r>
      <w:r w:rsidRPr="006248E3">
        <w:rPr>
          <w:rFonts w:ascii="Verdana" w:hAnsi="Verdana" w:cs="Arial"/>
          <w:b/>
          <w:bCs/>
          <w:sz w:val="22"/>
          <w:szCs w:val="22"/>
        </w:rPr>
        <w:t>integrantes</w:t>
      </w:r>
      <w:r w:rsidRPr="006248E3">
        <w:rPr>
          <w:rFonts w:ascii="Verdana" w:hAnsi="Verdana" w:cs="Arial"/>
          <w:sz w:val="22"/>
          <w:szCs w:val="22"/>
        </w:rPr>
        <w:t xml:space="preserve"> con voz y voto, previa convocatoria que para tal propósito formule </w:t>
      </w:r>
      <w:r w:rsidR="00CF6EE1" w:rsidRPr="006248E3">
        <w:rPr>
          <w:rFonts w:ascii="Verdana" w:hAnsi="Verdana" w:cs="Arial"/>
          <w:sz w:val="22"/>
          <w:szCs w:val="22"/>
        </w:rPr>
        <w:t xml:space="preserve">la </w:t>
      </w:r>
      <w:r w:rsidRPr="006248E3">
        <w:rPr>
          <w:rFonts w:ascii="Verdana" w:hAnsi="Verdana" w:cs="Arial"/>
          <w:sz w:val="22"/>
          <w:szCs w:val="22"/>
        </w:rPr>
        <w:t>secretar</w:t>
      </w:r>
      <w:r w:rsidR="00CF6EE1" w:rsidRPr="006248E3">
        <w:rPr>
          <w:rFonts w:ascii="Verdana" w:hAnsi="Verdana" w:cs="Arial"/>
          <w:sz w:val="22"/>
          <w:szCs w:val="22"/>
        </w:rPr>
        <w:t>ía</w:t>
      </w:r>
      <w:r w:rsidRPr="006248E3">
        <w:rPr>
          <w:rFonts w:ascii="Verdana" w:hAnsi="Verdana" w:cs="Arial"/>
          <w:sz w:val="22"/>
          <w:szCs w:val="22"/>
        </w:rPr>
        <w:t xml:space="preserve"> técnica</w:t>
      </w:r>
      <w:r w:rsidR="00C7137D" w:rsidRPr="006248E3">
        <w:rPr>
          <w:rFonts w:ascii="Verdana" w:hAnsi="Verdana" w:cs="Arial"/>
          <w:sz w:val="22"/>
          <w:szCs w:val="22"/>
        </w:rPr>
        <w:t xml:space="preserve"> </w:t>
      </w:r>
      <w:r w:rsidRPr="006248E3">
        <w:rPr>
          <w:rFonts w:ascii="Verdana" w:hAnsi="Verdana" w:cs="Arial"/>
          <w:sz w:val="22"/>
          <w:szCs w:val="22"/>
        </w:rPr>
        <w:t>en los términos señalados en este reglamento.</w:t>
      </w:r>
    </w:p>
    <w:p w14:paraId="7CD764C2" w14:textId="6E415F1C" w:rsidR="004D4DD5" w:rsidRPr="006248E3" w:rsidRDefault="004D4DD5">
      <w:pPr>
        <w:jc w:val="both"/>
        <w:rPr>
          <w:rFonts w:ascii="Verdana" w:hAnsi="Verdana" w:cs="Arial"/>
          <w:sz w:val="22"/>
          <w:szCs w:val="22"/>
        </w:rPr>
      </w:pPr>
    </w:p>
    <w:p w14:paraId="6E8A3C2B" w14:textId="2202D026" w:rsidR="004D4DD5" w:rsidRPr="006248E3" w:rsidRDefault="004D4DD5">
      <w:pPr>
        <w:jc w:val="both"/>
        <w:rPr>
          <w:rFonts w:ascii="Verdana" w:hAnsi="Verdana" w:cs="Arial"/>
          <w:sz w:val="22"/>
          <w:szCs w:val="22"/>
        </w:rPr>
      </w:pPr>
      <w:r w:rsidRPr="006248E3">
        <w:rPr>
          <w:rFonts w:ascii="Verdana" w:hAnsi="Verdana" w:cs="Arial"/>
          <w:b/>
          <w:sz w:val="22"/>
          <w:szCs w:val="22"/>
        </w:rPr>
        <w:t>Artículo 1</w:t>
      </w:r>
      <w:r w:rsidR="009458B7" w:rsidRPr="006248E3">
        <w:rPr>
          <w:rFonts w:ascii="Verdana" w:hAnsi="Verdana" w:cs="Arial"/>
          <w:b/>
          <w:sz w:val="22"/>
          <w:szCs w:val="22"/>
        </w:rPr>
        <w:t>1</w:t>
      </w:r>
      <w:r w:rsidRPr="006248E3">
        <w:rPr>
          <w:rFonts w:ascii="Verdana" w:hAnsi="Verdana" w:cs="Arial"/>
          <w:b/>
          <w:sz w:val="22"/>
          <w:szCs w:val="22"/>
        </w:rPr>
        <w:t xml:space="preserve">. Suspensión de sesiones. </w:t>
      </w:r>
      <w:r w:rsidRPr="006248E3">
        <w:rPr>
          <w:rFonts w:ascii="Verdana" w:hAnsi="Verdana" w:cs="Arial"/>
          <w:sz w:val="22"/>
          <w:szCs w:val="22"/>
        </w:rPr>
        <w:t xml:space="preserve">Si por alguna circunstancia fuere necesario suspender la sesión, en </w:t>
      </w:r>
      <w:r w:rsidR="00CF6EE1" w:rsidRPr="006248E3">
        <w:rPr>
          <w:rFonts w:ascii="Verdana" w:hAnsi="Verdana" w:cs="Arial"/>
          <w:sz w:val="22"/>
          <w:szCs w:val="22"/>
        </w:rPr>
        <w:t>esta</w:t>
      </w:r>
      <w:r w:rsidRPr="006248E3">
        <w:rPr>
          <w:rFonts w:ascii="Verdana" w:hAnsi="Verdana" w:cs="Arial"/>
          <w:sz w:val="22"/>
          <w:szCs w:val="22"/>
        </w:rPr>
        <w:t xml:space="preserve"> se señalará nuevamente fecha, hora, lugar y modalidad de su reanudación, la cual deberá </w:t>
      </w:r>
      <w:r w:rsidR="00C7137D" w:rsidRPr="006248E3">
        <w:rPr>
          <w:rFonts w:ascii="Verdana" w:hAnsi="Verdana" w:cs="Arial"/>
          <w:sz w:val="22"/>
          <w:szCs w:val="22"/>
        </w:rPr>
        <w:t xml:space="preserve">programarse </w:t>
      </w:r>
      <w:r w:rsidRPr="006248E3">
        <w:rPr>
          <w:rFonts w:ascii="Verdana" w:hAnsi="Verdana" w:cs="Arial"/>
          <w:sz w:val="22"/>
          <w:szCs w:val="22"/>
        </w:rPr>
        <w:t xml:space="preserve">en el menor tiempo posible. En todo caso, </w:t>
      </w:r>
      <w:r w:rsidR="0049400D" w:rsidRPr="006248E3">
        <w:rPr>
          <w:rFonts w:ascii="Verdana" w:hAnsi="Verdana" w:cs="Arial"/>
          <w:b/>
          <w:bCs/>
          <w:sz w:val="22"/>
          <w:szCs w:val="22"/>
        </w:rPr>
        <w:t xml:space="preserve">la persona </w:t>
      </w:r>
      <w:r w:rsidR="0049400D" w:rsidRPr="006248E3">
        <w:rPr>
          <w:rFonts w:ascii="Verdana" w:hAnsi="Verdana" w:cs="Arial"/>
          <w:sz w:val="22"/>
          <w:szCs w:val="22"/>
        </w:rPr>
        <w:t xml:space="preserve">que </w:t>
      </w:r>
      <w:r w:rsidR="00CF6EE1" w:rsidRPr="006248E3">
        <w:rPr>
          <w:rFonts w:ascii="Verdana" w:hAnsi="Verdana" w:cs="Arial"/>
          <w:sz w:val="22"/>
          <w:szCs w:val="22"/>
        </w:rPr>
        <w:t xml:space="preserve">ejerza la secretaría técnica </w:t>
      </w:r>
      <w:r w:rsidRPr="006248E3">
        <w:rPr>
          <w:rFonts w:ascii="Verdana" w:hAnsi="Verdana" w:cs="Arial"/>
          <w:sz w:val="22"/>
          <w:szCs w:val="22"/>
        </w:rPr>
        <w:t xml:space="preserve">confirmará la citación </w:t>
      </w:r>
      <w:r w:rsidR="009E5DB7" w:rsidRPr="006248E3">
        <w:rPr>
          <w:rFonts w:ascii="Verdana" w:hAnsi="Verdana" w:cs="Arial"/>
          <w:sz w:val="22"/>
          <w:szCs w:val="22"/>
        </w:rPr>
        <w:t>a través del medio más expedito</w:t>
      </w:r>
      <w:r w:rsidRPr="006248E3">
        <w:rPr>
          <w:rFonts w:ascii="Verdana" w:hAnsi="Verdana" w:cs="Arial"/>
          <w:sz w:val="22"/>
          <w:szCs w:val="22"/>
        </w:rPr>
        <w:t xml:space="preserve"> </w:t>
      </w:r>
      <w:r w:rsidR="009E5DB7" w:rsidRPr="006248E3">
        <w:rPr>
          <w:rFonts w:ascii="Verdana" w:hAnsi="Verdana" w:cs="Arial"/>
          <w:sz w:val="22"/>
          <w:szCs w:val="22"/>
        </w:rPr>
        <w:t>a</w:t>
      </w:r>
      <w:r w:rsidRPr="006248E3">
        <w:rPr>
          <w:rFonts w:ascii="Verdana" w:hAnsi="Verdana" w:cs="Arial"/>
          <w:sz w:val="22"/>
          <w:szCs w:val="22"/>
        </w:rPr>
        <w:t xml:space="preserve"> </w:t>
      </w:r>
      <w:r w:rsidR="00B868D4" w:rsidRPr="006248E3">
        <w:rPr>
          <w:rFonts w:ascii="Verdana" w:hAnsi="Verdana" w:cs="Arial"/>
          <w:sz w:val="22"/>
          <w:szCs w:val="22"/>
        </w:rPr>
        <w:t>cada</w:t>
      </w:r>
      <w:r w:rsidR="00862D70" w:rsidRPr="006248E3">
        <w:rPr>
          <w:rFonts w:ascii="Verdana" w:hAnsi="Verdana" w:cs="Arial"/>
          <w:sz w:val="22"/>
          <w:szCs w:val="22"/>
        </w:rPr>
        <w:t xml:space="preserve"> </w:t>
      </w:r>
      <w:r w:rsidR="00862D70" w:rsidRPr="006248E3">
        <w:rPr>
          <w:rFonts w:ascii="Verdana" w:hAnsi="Verdana" w:cs="Arial"/>
          <w:b/>
          <w:bCs/>
          <w:sz w:val="22"/>
          <w:szCs w:val="22"/>
        </w:rPr>
        <w:t>persona</w:t>
      </w:r>
      <w:r w:rsidR="00B868D4" w:rsidRPr="006248E3">
        <w:rPr>
          <w:rFonts w:ascii="Verdana" w:hAnsi="Verdana" w:cs="Arial"/>
          <w:b/>
          <w:bCs/>
          <w:sz w:val="22"/>
          <w:szCs w:val="22"/>
        </w:rPr>
        <w:t xml:space="preserve"> integrante</w:t>
      </w:r>
      <w:r w:rsidRPr="006248E3">
        <w:rPr>
          <w:rFonts w:ascii="Verdana" w:hAnsi="Verdana" w:cs="Arial"/>
          <w:b/>
          <w:bCs/>
          <w:sz w:val="22"/>
          <w:szCs w:val="22"/>
        </w:rPr>
        <w:t xml:space="preserve"> e invitad</w:t>
      </w:r>
      <w:r w:rsidR="00862D70" w:rsidRPr="006248E3">
        <w:rPr>
          <w:rFonts w:ascii="Verdana" w:hAnsi="Verdana" w:cs="Arial"/>
          <w:b/>
          <w:bCs/>
          <w:sz w:val="22"/>
          <w:szCs w:val="22"/>
        </w:rPr>
        <w:t>a</w:t>
      </w:r>
      <w:r w:rsidRPr="006248E3">
        <w:rPr>
          <w:rFonts w:ascii="Verdana" w:hAnsi="Verdana" w:cs="Arial"/>
          <w:sz w:val="22"/>
          <w:szCs w:val="22"/>
        </w:rPr>
        <w:t xml:space="preserve"> del Comité</w:t>
      </w:r>
      <w:r w:rsidR="00B86147" w:rsidRPr="006248E3">
        <w:rPr>
          <w:rFonts w:ascii="Verdana" w:hAnsi="Verdana" w:cs="Arial"/>
          <w:sz w:val="22"/>
          <w:szCs w:val="22"/>
        </w:rPr>
        <w:t xml:space="preserve"> y as</w:t>
      </w:r>
      <w:r w:rsidR="00C03A00" w:rsidRPr="006248E3">
        <w:rPr>
          <w:rFonts w:ascii="Verdana" w:hAnsi="Verdana" w:cs="Arial"/>
          <w:sz w:val="22"/>
          <w:szCs w:val="22"/>
        </w:rPr>
        <w:t xml:space="preserve">imismo realizará su agendamiento a través del medio electrónico idóneo definido por la entidad. </w:t>
      </w:r>
    </w:p>
    <w:p w14:paraId="1915B6A9" w14:textId="77777777" w:rsidR="00825F5F" w:rsidRPr="006248E3" w:rsidRDefault="00825F5F">
      <w:pPr>
        <w:jc w:val="both"/>
        <w:rPr>
          <w:rFonts w:ascii="Verdana" w:hAnsi="Verdana" w:cs="Arial"/>
          <w:sz w:val="22"/>
          <w:szCs w:val="22"/>
        </w:rPr>
      </w:pPr>
    </w:p>
    <w:p w14:paraId="10E2CF1C" w14:textId="412302CA" w:rsidR="00F4615D" w:rsidRPr="006248E3" w:rsidRDefault="008F6500">
      <w:pPr>
        <w:jc w:val="both"/>
        <w:rPr>
          <w:rFonts w:ascii="Verdana" w:hAnsi="Verdana" w:cs="Arial"/>
          <w:sz w:val="22"/>
          <w:szCs w:val="22"/>
        </w:rPr>
      </w:pPr>
      <w:r w:rsidRPr="006248E3">
        <w:rPr>
          <w:rFonts w:ascii="Verdana" w:hAnsi="Verdana" w:cs="Arial"/>
          <w:b/>
          <w:sz w:val="22"/>
          <w:szCs w:val="22"/>
        </w:rPr>
        <w:t xml:space="preserve">Artículo </w:t>
      </w:r>
      <w:r w:rsidR="00085243" w:rsidRPr="006248E3">
        <w:rPr>
          <w:rFonts w:ascii="Verdana" w:hAnsi="Verdana" w:cs="Arial"/>
          <w:b/>
          <w:sz w:val="22"/>
          <w:szCs w:val="22"/>
        </w:rPr>
        <w:t>1</w:t>
      </w:r>
      <w:r w:rsidR="009458B7" w:rsidRPr="006248E3">
        <w:rPr>
          <w:rFonts w:ascii="Verdana" w:hAnsi="Verdana" w:cs="Arial"/>
          <w:b/>
          <w:sz w:val="22"/>
          <w:szCs w:val="22"/>
        </w:rPr>
        <w:t>2</w:t>
      </w:r>
      <w:r w:rsidR="00085243" w:rsidRPr="006248E3">
        <w:rPr>
          <w:rFonts w:ascii="Verdana" w:hAnsi="Verdana" w:cs="Arial"/>
          <w:b/>
          <w:sz w:val="22"/>
          <w:szCs w:val="22"/>
        </w:rPr>
        <w:t>.</w:t>
      </w:r>
      <w:r w:rsidRPr="006248E3">
        <w:rPr>
          <w:rFonts w:ascii="Verdana" w:hAnsi="Verdana" w:cs="Arial"/>
          <w:b/>
          <w:sz w:val="22"/>
          <w:szCs w:val="22"/>
        </w:rPr>
        <w:t xml:space="preserve"> </w:t>
      </w:r>
      <w:r w:rsidR="00825F5F" w:rsidRPr="006248E3">
        <w:rPr>
          <w:rFonts w:ascii="Verdana" w:hAnsi="Verdana" w:cs="Arial"/>
          <w:b/>
          <w:sz w:val="22"/>
          <w:szCs w:val="22"/>
        </w:rPr>
        <w:t>T</w:t>
      </w:r>
      <w:r w:rsidR="00F4615D" w:rsidRPr="006248E3">
        <w:rPr>
          <w:rFonts w:ascii="Verdana" w:hAnsi="Verdana" w:cs="Arial"/>
          <w:b/>
          <w:sz w:val="22"/>
          <w:szCs w:val="22"/>
        </w:rPr>
        <w:t xml:space="preserve">rámite </w:t>
      </w:r>
      <w:r w:rsidR="00825F5F" w:rsidRPr="006248E3">
        <w:rPr>
          <w:rFonts w:ascii="Verdana" w:hAnsi="Verdana" w:cs="Arial"/>
          <w:b/>
          <w:sz w:val="22"/>
          <w:szCs w:val="22"/>
        </w:rPr>
        <w:t>para la toma de decisión</w:t>
      </w:r>
      <w:r w:rsidR="00F4615D" w:rsidRPr="006248E3">
        <w:rPr>
          <w:rFonts w:ascii="Verdana" w:hAnsi="Verdana" w:cs="Arial"/>
          <w:b/>
          <w:sz w:val="22"/>
          <w:szCs w:val="22"/>
        </w:rPr>
        <w:t xml:space="preserve"> de las solicitudes de conciliación</w:t>
      </w:r>
      <w:r w:rsidR="00825F5F" w:rsidRPr="006248E3">
        <w:rPr>
          <w:rFonts w:ascii="Verdana" w:hAnsi="Verdana" w:cs="Arial"/>
          <w:b/>
          <w:sz w:val="22"/>
          <w:szCs w:val="22"/>
        </w:rPr>
        <w:t xml:space="preserve">. </w:t>
      </w:r>
      <w:bookmarkStart w:id="11" w:name="_Hlk14771891"/>
      <w:r w:rsidR="00825F5F" w:rsidRPr="006248E3">
        <w:rPr>
          <w:rFonts w:ascii="Verdana" w:hAnsi="Verdana" w:cs="Arial"/>
          <w:sz w:val="22"/>
          <w:szCs w:val="22"/>
        </w:rPr>
        <w:t xml:space="preserve">Presentada la solicitud de conciliación ante la entidad, el Comité de Conciliación cuenta </w:t>
      </w:r>
      <w:r w:rsidR="008459AA" w:rsidRPr="006248E3">
        <w:rPr>
          <w:rFonts w:ascii="Verdana" w:hAnsi="Verdana" w:cs="Arial"/>
          <w:sz w:val="22"/>
          <w:szCs w:val="22"/>
        </w:rPr>
        <w:t>con quince</w:t>
      </w:r>
      <w:r w:rsidR="00825F5F" w:rsidRPr="006248E3">
        <w:rPr>
          <w:rFonts w:ascii="Verdana" w:hAnsi="Verdana" w:cs="Arial"/>
          <w:sz w:val="22"/>
          <w:szCs w:val="22"/>
        </w:rPr>
        <w:t xml:space="preserve"> </w:t>
      </w:r>
      <w:r w:rsidR="00FB0645" w:rsidRPr="006248E3">
        <w:rPr>
          <w:rFonts w:ascii="Verdana" w:hAnsi="Verdana" w:cs="Arial"/>
          <w:sz w:val="22"/>
          <w:szCs w:val="22"/>
        </w:rPr>
        <w:t>(15</w:t>
      </w:r>
      <w:r w:rsidR="00825F5F" w:rsidRPr="006248E3">
        <w:rPr>
          <w:rFonts w:ascii="Verdana" w:hAnsi="Verdana" w:cs="Arial"/>
          <w:sz w:val="22"/>
          <w:szCs w:val="22"/>
        </w:rPr>
        <w:t>) días a partir de su recibo para tomar la correspondiente decisión</w:t>
      </w:r>
      <w:bookmarkEnd w:id="11"/>
      <w:r w:rsidR="00FB0645" w:rsidRPr="006248E3">
        <w:rPr>
          <w:rFonts w:ascii="Verdana" w:hAnsi="Verdana" w:cs="Arial"/>
          <w:sz w:val="22"/>
          <w:szCs w:val="22"/>
        </w:rPr>
        <w:t>, la cual comunicará en el curso de la audiencia de conciliación, aportando copia auténtica de la respectiva acta o certificación en la que consten sus fundamentos.</w:t>
      </w:r>
    </w:p>
    <w:p w14:paraId="05482C13" w14:textId="3CCF8635" w:rsidR="000C1C98" w:rsidRPr="006248E3" w:rsidRDefault="000C1C98">
      <w:pPr>
        <w:jc w:val="both"/>
        <w:rPr>
          <w:rFonts w:ascii="Verdana" w:hAnsi="Verdana" w:cs="Arial"/>
          <w:sz w:val="22"/>
          <w:szCs w:val="22"/>
        </w:rPr>
      </w:pPr>
    </w:p>
    <w:p w14:paraId="5A0955A6" w14:textId="6C3F96AD" w:rsidR="000C1C98" w:rsidRPr="006248E3" w:rsidRDefault="000C1C98" w:rsidP="000C1C98">
      <w:pPr>
        <w:jc w:val="both"/>
        <w:rPr>
          <w:rFonts w:ascii="Verdana" w:hAnsi="Verdana" w:cs="Arial"/>
          <w:sz w:val="22"/>
          <w:szCs w:val="22"/>
        </w:rPr>
      </w:pPr>
      <w:r w:rsidRPr="006248E3">
        <w:rPr>
          <w:rFonts w:ascii="Verdana" w:hAnsi="Verdana" w:cs="Arial"/>
          <w:sz w:val="22"/>
          <w:szCs w:val="22"/>
        </w:rPr>
        <w:t>La Oficina Jurídica</w:t>
      </w:r>
      <w:r w:rsidR="00CF6EE1" w:rsidRPr="006248E3">
        <w:rPr>
          <w:rFonts w:ascii="Verdana" w:hAnsi="Verdana" w:cs="Arial"/>
          <w:sz w:val="22"/>
          <w:szCs w:val="22"/>
        </w:rPr>
        <w:t>,</w:t>
      </w:r>
      <w:r w:rsidRPr="006248E3">
        <w:rPr>
          <w:rFonts w:ascii="Verdana" w:hAnsi="Verdana" w:cs="Arial"/>
          <w:sz w:val="22"/>
          <w:szCs w:val="22"/>
        </w:rPr>
        <w:t xml:space="preserve"> o quien haga sus veces</w:t>
      </w:r>
      <w:r w:rsidR="00CF6EE1" w:rsidRPr="006248E3">
        <w:rPr>
          <w:rFonts w:ascii="Verdana" w:hAnsi="Verdana" w:cs="Arial"/>
          <w:sz w:val="22"/>
          <w:szCs w:val="22"/>
        </w:rPr>
        <w:t>,</w:t>
      </w:r>
      <w:r w:rsidRPr="006248E3">
        <w:rPr>
          <w:rFonts w:ascii="Verdana" w:hAnsi="Verdana" w:cs="Arial"/>
          <w:sz w:val="22"/>
          <w:szCs w:val="22"/>
        </w:rPr>
        <w:t xml:space="preserve"> designará </w:t>
      </w:r>
      <w:r w:rsidR="003C64A5" w:rsidRPr="006248E3">
        <w:rPr>
          <w:rFonts w:ascii="Verdana" w:hAnsi="Verdana" w:cs="Arial"/>
          <w:sz w:val="22"/>
          <w:szCs w:val="22"/>
        </w:rPr>
        <w:t xml:space="preserve">a </w:t>
      </w:r>
      <w:r w:rsidRPr="006248E3">
        <w:rPr>
          <w:rFonts w:ascii="Verdana" w:hAnsi="Verdana" w:cs="Arial"/>
          <w:sz w:val="22"/>
          <w:szCs w:val="22"/>
        </w:rPr>
        <w:t>un</w:t>
      </w:r>
      <w:r w:rsidR="00CF6EE1" w:rsidRPr="006248E3">
        <w:rPr>
          <w:rFonts w:ascii="Verdana" w:hAnsi="Verdana" w:cs="Arial"/>
          <w:sz w:val="22"/>
          <w:szCs w:val="22"/>
        </w:rPr>
        <w:t>a</w:t>
      </w:r>
      <w:r w:rsidRPr="006248E3">
        <w:rPr>
          <w:rFonts w:ascii="Verdana" w:hAnsi="Verdana" w:cs="Arial"/>
          <w:sz w:val="22"/>
          <w:szCs w:val="22"/>
        </w:rPr>
        <w:t xml:space="preserve"> </w:t>
      </w:r>
      <w:r w:rsidR="003C64A5" w:rsidRPr="006248E3">
        <w:rPr>
          <w:rFonts w:ascii="Verdana" w:hAnsi="Verdana" w:cs="Arial"/>
          <w:b/>
          <w:bCs/>
          <w:sz w:val="22"/>
          <w:szCs w:val="22"/>
        </w:rPr>
        <w:t xml:space="preserve">persona </w:t>
      </w:r>
      <w:r w:rsidRPr="006248E3">
        <w:rPr>
          <w:rFonts w:ascii="Verdana" w:hAnsi="Verdana" w:cs="Arial"/>
          <w:b/>
          <w:bCs/>
          <w:sz w:val="22"/>
          <w:szCs w:val="22"/>
        </w:rPr>
        <w:t>apoderad</w:t>
      </w:r>
      <w:r w:rsidR="00CF6EE1" w:rsidRPr="006248E3">
        <w:rPr>
          <w:rFonts w:ascii="Verdana" w:hAnsi="Verdana" w:cs="Arial"/>
          <w:b/>
          <w:bCs/>
          <w:sz w:val="22"/>
          <w:szCs w:val="22"/>
        </w:rPr>
        <w:t>a</w:t>
      </w:r>
      <w:r w:rsidR="00CF6EE1" w:rsidRPr="006248E3">
        <w:rPr>
          <w:rFonts w:ascii="Verdana" w:hAnsi="Verdana" w:cs="Arial"/>
          <w:sz w:val="22"/>
          <w:szCs w:val="22"/>
        </w:rPr>
        <w:t xml:space="preserve"> </w:t>
      </w:r>
      <w:r w:rsidRPr="006248E3">
        <w:rPr>
          <w:rFonts w:ascii="Verdana" w:hAnsi="Verdana" w:cs="Arial"/>
          <w:sz w:val="22"/>
          <w:szCs w:val="22"/>
        </w:rPr>
        <w:t>quien se encargará de presentar el caso al Comité de Conciliación</w:t>
      </w:r>
      <w:r w:rsidR="00CF6EE1" w:rsidRPr="006248E3">
        <w:rPr>
          <w:rFonts w:ascii="Verdana" w:hAnsi="Verdana" w:cs="Arial"/>
          <w:sz w:val="22"/>
          <w:szCs w:val="22"/>
        </w:rPr>
        <w:t xml:space="preserve"> mediante una explicación suficiente</w:t>
      </w:r>
      <w:r w:rsidRPr="006248E3">
        <w:rPr>
          <w:rFonts w:ascii="Verdana" w:hAnsi="Verdana" w:cs="Arial"/>
          <w:sz w:val="22"/>
          <w:szCs w:val="22"/>
        </w:rPr>
        <w:t xml:space="preserve"> y efectuar una recomendación no vinculante.</w:t>
      </w:r>
      <w:r w:rsidR="00CF6EE1" w:rsidRPr="006248E3">
        <w:rPr>
          <w:rFonts w:ascii="Verdana" w:hAnsi="Verdana" w:cs="Arial"/>
          <w:sz w:val="22"/>
          <w:szCs w:val="22"/>
        </w:rPr>
        <w:t xml:space="preserve"> Además, de ser necesario, </w:t>
      </w:r>
      <w:r w:rsidRPr="006248E3">
        <w:rPr>
          <w:rFonts w:ascii="Verdana" w:hAnsi="Verdana" w:cs="Arial"/>
          <w:sz w:val="22"/>
          <w:szCs w:val="22"/>
        </w:rPr>
        <w:t xml:space="preserve">podrá requerir a otras dependencias todos aquellos medios probatorios e información necesaria para sustentar el caso, </w:t>
      </w:r>
      <w:r w:rsidR="00CF6EE1" w:rsidRPr="006248E3">
        <w:rPr>
          <w:rFonts w:ascii="Verdana" w:hAnsi="Verdana" w:cs="Arial"/>
          <w:sz w:val="22"/>
          <w:szCs w:val="22"/>
        </w:rPr>
        <w:t xml:space="preserve">la cual deberá ser entregada dentro de los </w:t>
      </w:r>
      <w:r w:rsidRPr="006248E3">
        <w:rPr>
          <w:rFonts w:ascii="Verdana" w:hAnsi="Verdana" w:cs="Arial"/>
          <w:sz w:val="22"/>
          <w:szCs w:val="22"/>
        </w:rPr>
        <w:t xml:space="preserve">cinco (5) días </w:t>
      </w:r>
      <w:r w:rsidR="00CF6EE1" w:rsidRPr="006248E3">
        <w:rPr>
          <w:rFonts w:ascii="Verdana" w:hAnsi="Verdana" w:cs="Arial"/>
          <w:sz w:val="22"/>
          <w:szCs w:val="22"/>
        </w:rPr>
        <w:t>siguientes a su solicitud.</w:t>
      </w:r>
    </w:p>
    <w:p w14:paraId="3327A58F" w14:textId="77777777" w:rsidR="000C1C98" w:rsidRPr="006248E3" w:rsidRDefault="000C1C98" w:rsidP="000C1C98">
      <w:pPr>
        <w:jc w:val="both"/>
        <w:rPr>
          <w:rFonts w:ascii="Verdana" w:hAnsi="Verdana" w:cs="Arial"/>
          <w:sz w:val="22"/>
          <w:szCs w:val="22"/>
        </w:rPr>
      </w:pPr>
    </w:p>
    <w:p w14:paraId="13073A24" w14:textId="7330A200" w:rsidR="000C1C98" w:rsidRPr="006248E3" w:rsidRDefault="000C1C98" w:rsidP="000C1C98">
      <w:pPr>
        <w:jc w:val="both"/>
        <w:rPr>
          <w:rFonts w:ascii="Verdana" w:hAnsi="Verdana" w:cs="Arial"/>
          <w:sz w:val="22"/>
          <w:szCs w:val="22"/>
        </w:rPr>
      </w:pPr>
      <w:r w:rsidRPr="006248E3">
        <w:rPr>
          <w:rFonts w:ascii="Verdana" w:hAnsi="Verdana" w:cs="Arial"/>
          <w:sz w:val="22"/>
          <w:szCs w:val="22"/>
        </w:rPr>
        <w:t xml:space="preserve">Cuando el Ministerio Público sea quien requiera las pruebas, </w:t>
      </w:r>
      <w:r w:rsidR="00CF6EE1" w:rsidRPr="006248E3">
        <w:rPr>
          <w:rFonts w:ascii="Verdana" w:hAnsi="Verdana" w:cs="Arial"/>
          <w:sz w:val="22"/>
          <w:szCs w:val="22"/>
        </w:rPr>
        <w:t>la</w:t>
      </w:r>
      <w:r w:rsidRPr="006248E3">
        <w:rPr>
          <w:rFonts w:ascii="Verdana" w:hAnsi="Verdana" w:cs="Arial"/>
          <w:sz w:val="22"/>
          <w:szCs w:val="22"/>
        </w:rPr>
        <w:t xml:space="preserve"> Secretar</w:t>
      </w:r>
      <w:r w:rsidR="00CF6EE1" w:rsidRPr="006248E3">
        <w:rPr>
          <w:rFonts w:ascii="Verdana" w:hAnsi="Verdana" w:cs="Arial"/>
          <w:sz w:val="22"/>
          <w:szCs w:val="22"/>
        </w:rPr>
        <w:t>ía</w:t>
      </w:r>
      <w:r w:rsidRPr="006248E3">
        <w:rPr>
          <w:rFonts w:ascii="Verdana" w:hAnsi="Verdana" w:cs="Arial"/>
          <w:sz w:val="22"/>
          <w:szCs w:val="22"/>
        </w:rPr>
        <w:t xml:space="preserve"> Técnic</w:t>
      </w:r>
      <w:r w:rsidR="00CF6EE1" w:rsidRPr="006248E3">
        <w:rPr>
          <w:rFonts w:ascii="Verdana" w:hAnsi="Verdana" w:cs="Arial"/>
          <w:sz w:val="22"/>
          <w:szCs w:val="22"/>
        </w:rPr>
        <w:t>a</w:t>
      </w:r>
      <w:r w:rsidRPr="006248E3">
        <w:rPr>
          <w:rFonts w:ascii="Verdana" w:hAnsi="Verdana" w:cs="Arial"/>
          <w:sz w:val="22"/>
          <w:szCs w:val="22"/>
        </w:rPr>
        <w:t xml:space="preserve"> se encargará de requerirlas en el término de un (1) día hábil y la dependencia tendrá máximo cinco (5) días para su entrega</w:t>
      </w:r>
      <w:r w:rsidR="00776047" w:rsidRPr="006248E3">
        <w:rPr>
          <w:rFonts w:ascii="Verdana" w:hAnsi="Verdana" w:cs="Arial"/>
          <w:sz w:val="22"/>
          <w:szCs w:val="22"/>
        </w:rPr>
        <w:t>.</w:t>
      </w:r>
    </w:p>
    <w:p w14:paraId="005C66AA" w14:textId="77777777" w:rsidR="000C1C98" w:rsidRPr="006248E3" w:rsidRDefault="000C1C98">
      <w:pPr>
        <w:jc w:val="both"/>
        <w:rPr>
          <w:rFonts w:ascii="Verdana" w:hAnsi="Verdana" w:cs="Arial"/>
          <w:sz w:val="22"/>
          <w:szCs w:val="22"/>
        </w:rPr>
      </w:pPr>
    </w:p>
    <w:p w14:paraId="1B9B2FE6" w14:textId="2B895BA1" w:rsidR="00B62E8D" w:rsidRPr="006248E3" w:rsidRDefault="00B62E8D">
      <w:pPr>
        <w:jc w:val="both"/>
        <w:rPr>
          <w:rFonts w:ascii="Verdana" w:hAnsi="Verdana" w:cs="Arial"/>
          <w:sz w:val="22"/>
          <w:szCs w:val="22"/>
        </w:rPr>
      </w:pPr>
    </w:p>
    <w:p w14:paraId="3294BF3D" w14:textId="772EDB3E" w:rsidR="00B62E8D" w:rsidRPr="006248E3" w:rsidRDefault="00B62E8D">
      <w:pPr>
        <w:jc w:val="both"/>
        <w:rPr>
          <w:rFonts w:ascii="Verdana" w:hAnsi="Verdana" w:cs="Arial"/>
          <w:sz w:val="22"/>
          <w:szCs w:val="22"/>
        </w:rPr>
      </w:pPr>
      <w:r w:rsidRPr="006248E3">
        <w:rPr>
          <w:rFonts w:ascii="Verdana" w:hAnsi="Verdana" w:cs="Arial"/>
          <w:b/>
          <w:sz w:val="22"/>
          <w:szCs w:val="22"/>
        </w:rPr>
        <w:t>Artículo 1</w:t>
      </w:r>
      <w:r w:rsidR="009458B7" w:rsidRPr="006248E3">
        <w:rPr>
          <w:rFonts w:ascii="Verdana" w:hAnsi="Verdana" w:cs="Arial"/>
          <w:b/>
          <w:sz w:val="22"/>
          <w:szCs w:val="22"/>
        </w:rPr>
        <w:t>3</w:t>
      </w:r>
      <w:r w:rsidRPr="006248E3">
        <w:rPr>
          <w:rFonts w:ascii="Verdana" w:hAnsi="Verdana" w:cs="Arial"/>
          <w:b/>
          <w:sz w:val="22"/>
          <w:szCs w:val="22"/>
        </w:rPr>
        <w:t>.  Reserva legal de las estrategias de defensa jurídica.</w:t>
      </w:r>
      <w:r w:rsidRPr="006248E3">
        <w:rPr>
          <w:rFonts w:ascii="Verdana" w:hAnsi="Verdana" w:cs="Arial"/>
          <w:sz w:val="22"/>
          <w:szCs w:val="22"/>
        </w:rPr>
        <w:t xml:space="preserve"> Si la decisión de no conciliar implica señalar total o parcialmente la estrategia de defensa jurídica de la entidad, el documento en el que conste la decisión gozará de reserva conforme lo dispuesto en l</w:t>
      </w:r>
      <w:r w:rsidR="00CF6EE1" w:rsidRPr="006248E3">
        <w:rPr>
          <w:rFonts w:ascii="Verdana" w:hAnsi="Verdana" w:cs="Arial"/>
          <w:sz w:val="22"/>
          <w:szCs w:val="22"/>
        </w:rPr>
        <w:t>a</w:t>
      </w:r>
      <w:r w:rsidRPr="006248E3">
        <w:rPr>
          <w:rFonts w:ascii="Verdana" w:hAnsi="Verdana" w:cs="Arial"/>
          <w:sz w:val="22"/>
          <w:szCs w:val="22"/>
        </w:rPr>
        <w:t>s l</w:t>
      </w:r>
      <w:r w:rsidR="00CF6EE1" w:rsidRPr="006248E3">
        <w:rPr>
          <w:rFonts w:ascii="Verdana" w:hAnsi="Verdana" w:cs="Arial"/>
          <w:sz w:val="22"/>
          <w:szCs w:val="22"/>
        </w:rPr>
        <w:t>etras</w:t>
      </w:r>
      <w:r w:rsidRPr="006248E3">
        <w:rPr>
          <w:rFonts w:ascii="Verdana" w:hAnsi="Verdana" w:cs="Arial"/>
          <w:sz w:val="22"/>
          <w:szCs w:val="22"/>
        </w:rPr>
        <w:t xml:space="preserve"> e) y h) y el parágrafo del artículo 19 de la Ley 1712 de 2014, o la norma que los modifique, adicione o sustituya. </w:t>
      </w:r>
    </w:p>
    <w:p w14:paraId="645C75EA" w14:textId="77777777" w:rsidR="00B62E8D" w:rsidRPr="006248E3" w:rsidRDefault="00B62E8D">
      <w:pPr>
        <w:jc w:val="both"/>
        <w:rPr>
          <w:rFonts w:ascii="Verdana" w:hAnsi="Verdana" w:cs="Arial"/>
          <w:sz w:val="22"/>
          <w:szCs w:val="22"/>
        </w:rPr>
      </w:pPr>
    </w:p>
    <w:p w14:paraId="5BE0E306" w14:textId="780EADE2" w:rsidR="00C03612" w:rsidRPr="006248E3" w:rsidRDefault="008F6500">
      <w:pPr>
        <w:jc w:val="both"/>
        <w:rPr>
          <w:rFonts w:ascii="Verdana" w:hAnsi="Verdana" w:cs="Arial"/>
          <w:sz w:val="22"/>
          <w:szCs w:val="22"/>
        </w:rPr>
      </w:pPr>
      <w:r w:rsidRPr="006248E3">
        <w:rPr>
          <w:rFonts w:ascii="Verdana" w:hAnsi="Verdana" w:cs="Arial"/>
          <w:b/>
          <w:sz w:val="22"/>
          <w:szCs w:val="22"/>
        </w:rPr>
        <w:t xml:space="preserve">Artículo </w:t>
      </w:r>
      <w:r w:rsidR="00F4615D" w:rsidRPr="006248E3">
        <w:rPr>
          <w:rFonts w:ascii="Verdana" w:hAnsi="Verdana" w:cs="Arial"/>
          <w:b/>
          <w:sz w:val="22"/>
          <w:szCs w:val="22"/>
        </w:rPr>
        <w:t>1</w:t>
      </w:r>
      <w:r w:rsidR="009458B7" w:rsidRPr="006248E3">
        <w:rPr>
          <w:rFonts w:ascii="Verdana" w:hAnsi="Verdana" w:cs="Arial"/>
          <w:b/>
          <w:sz w:val="22"/>
          <w:szCs w:val="22"/>
        </w:rPr>
        <w:t>4</w:t>
      </w:r>
      <w:r w:rsidR="00F4615D" w:rsidRPr="006248E3">
        <w:rPr>
          <w:rFonts w:ascii="Verdana" w:hAnsi="Verdana" w:cs="Arial"/>
          <w:b/>
          <w:sz w:val="22"/>
          <w:szCs w:val="22"/>
        </w:rPr>
        <w:t xml:space="preserve">. </w:t>
      </w:r>
      <w:r w:rsidR="00825F5F" w:rsidRPr="006248E3">
        <w:rPr>
          <w:rFonts w:ascii="Verdana" w:hAnsi="Verdana" w:cs="Arial"/>
          <w:b/>
          <w:sz w:val="22"/>
          <w:szCs w:val="22"/>
        </w:rPr>
        <w:t xml:space="preserve">Convocatoria. </w:t>
      </w:r>
      <w:r w:rsidR="00825F5F" w:rsidRPr="006248E3">
        <w:rPr>
          <w:rFonts w:ascii="Verdana" w:hAnsi="Verdana" w:cs="Arial"/>
          <w:sz w:val="22"/>
          <w:szCs w:val="22"/>
        </w:rPr>
        <w:t xml:space="preserve">De manera ordinaria, </w:t>
      </w:r>
      <w:r w:rsidR="00B8725C" w:rsidRPr="006248E3">
        <w:rPr>
          <w:rFonts w:ascii="Verdana" w:hAnsi="Verdana" w:cs="Arial"/>
          <w:sz w:val="22"/>
          <w:szCs w:val="22"/>
        </w:rPr>
        <w:t>la persona que</w:t>
      </w:r>
      <w:r w:rsidR="00CF6EE1" w:rsidRPr="006248E3">
        <w:rPr>
          <w:rFonts w:ascii="Verdana" w:hAnsi="Verdana" w:cs="Arial"/>
          <w:sz w:val="22"/>
          <w:szCs w:val="22"/>
        </w:rPr>
        <w:t xml:space="preserve"> ejerza la secretaría técnica d</w:t>
      </w:r>
      <w:r w:rsidR="00825F5F" w:rsidRPr="006248E3">
        <w:rPr>
          <w:rFonts w:ascii="Verdana" w:hAnsi="Verdana" w:cs="Arial"/>
          <w:sz w:val="22"/>
          <w:szCs w:val="22"/>
        </w:rPr>
        <w:t xml:space="preserve">el Comité de Conciliación procederá a convocar </w:t>
      </w:r>
      <w:r w:rsidR="00D8307C" w:rsidRPr="006248E3">
        <w:rPr>
          <w:rFonts w:ascii="Verdana" w:hAnsi="Verdana" w:cs="Arial"/>
          <w:sz w:val="22"/>
          <w:szCs w:val="22"/>
        </w:rPr>
        <w:t xml:space="preserve">por escrito </w:t>
      </w:r>
      <w:r w:rsidR="00825F5F" w:rsidRPr="006248E3">
        <w:rPr>
          <w:rFonts w:ascii="Verdana" w:hAnsi="Verdana" w:cs="Arial"/>
          <w:sz w:val="22"/>
          <w:szCs w:val="22"/>
        </w:rPr>
        <w:t>a l</w:t>
      </w:r>
      <w:r w:rsidR="00770A48" w:rsidRPr="006248E3">
        <w:rPr>
          <w:rFonts w:ascii="Verdana" w:hAnsi="Verdana" w:cs="Arial"/>
          <w:sz w:val="22"/>
          <w:szCs w:val="22"/>
        </w:rPr>
        <w:t xml:space="preserve">as </w:t>
      </w:r>
      <w:r w:rsidR="00770A48" w:rsidRPr="006248E3">
        <w:rPr>
          <w:rFonts w:ascii="Verdana" w:hAnsi="Verdana" w:cs="Arial"/>
          <w:b/>
          <w:bCs/>
          <w:sz w:val="22"/>
          <w:szCs w:val="22"/>
        </w:rPr>
        <w:t>personas</w:t>
      </w:r>
      <w:r w:rsidR="0021432C" w:rsidRPr="006248E3">
        <w:rPr>
          <w:rFonts w:ascii="Verdana" w:hAnsi="Verdana" w:cs="Arial"/>
          <w:b/>
          <w:bCs/>
          <w:sz w:val="22"/>
          <w:szCs w:val="22"/>
        </w:rPr>
        <w:t xml:space="preserve"> </w:t>
      </w:r>
      <w:r w:rsidR="008459AA" w:rsidRPr="006248E3">
        <w:rPr>
          <w:rFonts w:ascii="Verdana" w:hAnsi="Verdana" w:cs="Arial"/>
          <w:b/>
          <w:bCs/>
          <w:sz w:val="22"/>
          <w:szCs w:val="22"/>
        </w:rPr>
        <w:t>integrantes</w:t>
      </w:r>
      <w:r w:rsidR="00F4615D" w:rsidRPr="006248E3">
        <w:rPr>
          <w:rFonts w:ascii="Verdana" w:hAnsi="Verdana" w:cs="Arial"/>
          <w:sz w:val="22"/>
          <w:szCs w:val="22"/>
        </w:rPr>
        <w:t xml:space="preserve"> permanentes u ocasionales,</w:t>
      </w:r>
      <w:r w:rsidR="00B62E8D" w:rsidRPr="006248E3">
        <w:rPr>
          <w:rFonts w:ascii="Verdana" w:hAnsi="Verdana" w:cs="Arial"/>
          <w:sz w:val="22"/>
          <w:szCs w:val="22"/>
        </w:rPr>
        <w:t xml:space="preserve"> con al menos tres (3) días de anticipación, </w:t>
      </w:r>
      <w:r w:rsidR="00F4615D" w:rsidRPr="006248E3">
        <w:rPr>
          <w:rFonts w:ascii="Verdana" w:hAnsi="Verdana" w:cs="Arial"/>
          <w:sz w:val="22"/>
          <w:szCs w:val="22"/>
        </w:rPr>
        <w:t>indicando</w:t>
      </w:r>
      <w:r w:rsidR="0021432C" w:rsidRPr="006248E3">
        <w:rPr>
          <w:rFonts w:ascii="Verdana" w:hAnsi="Verdana" w:cs="Arial"/>
          <w:sz w:val="22"/>
          <w:szCs w:val="22"/>
        </w:rPr>
        <w:t xml:space="preserve"> dí</w:t>
      </w:r>
      <w:r w:rsidR="000301E1" w:rsidRPr="006248E3">
        <w:rPr>
          <w:rFonts w:ascii="Verdana" w:hAnsi="Verdana" w:cs="Arial"/>
          <w:sz w:val="22"/>
          <w:szCs w:val="22"/>
        </w:rPr>
        <w:t>a, hora, lugar</w:t>
      </w:r>
      <w:r w:rsidR="00FD080A" w:rsidRPr="006248E3">
        <w:rPr>
          <w:rFonts w:ascii="Verdana" w:hAnsi="Verdana" w:cs="Arial"/>
          <w:sz w:val="22"/>
          <w:szCs w:val="22"/>
        </w:rPr>
        <w:t>,</w:t>
      </w:r>
      <w:r w:rsidR="00451905" w:rsidRPr="006248E3">
        <w:rPr>
          <w:rFonts w:ascii="Verdana" w:hAnsi="Verdana" w:cs="Arial"/>
          <w:sz w:val="22"/>
          <w:szCs w:val="22"/>
        </w:rPr>
        <w:t xml:space="preserve"> modalidad </w:t>
      </w:r>
      <w:r w:rsidR="000301E1" w:rsidRPr="006248E3">
        <w:rPr>
          <w:rFonts w:ascii="Verdana" w:hAnsi="Verdana" w:cs="Arial"/>
          <w:sz w:val="22"/>
          <w:szCs w:val="22"/>
        </w:rPr>
        <w:t xml:space="preserve">de la reunión y el respectivo </w:t>
      </w:r>
      <w:r w:rsidR="0021432C" w:rsidRPr="006248E3">
        <w:rPr>
          <w:rFonts w:ascii="Verdana" w:hAnsi="Verdana" w:cs="Arial"/>
          <w:sz w:val="22"/>
          <w:szCs w:val="22"/>
        </w:rPr>
        <w:t>orden del día</w:t>
      </w:r>
      <w:r w:rsidR="000301E1" w:rsidRPr="006248E3">
        <w:rPr>
          <w:rFonts w:ascii="Verdana" w:hAnsi="Verdana" w:cs="Arial"/>
          <w:sz w:val="22"/>
          <w:szCs w:val="22"/>
        </w:rPr>
        <w:t>.</w:t>
      </w:r>
    </w:p>
    <w:p w14:paraId="6D718B82" w14:textId="77777777" w:rsidR="0021432C" w:rsidRPr="006248E3" w:rsidRDefault="0021432C">
      <w:pPr>
        <w:jc w:val="both"/>
        <w:rPr>
          <w:rFonts w:ascii="Verdana" w:hAnsi="Verdana" w:cs="Arial"/>
          <w:sz w:val="22"/>
          <w:szCs w:val="22"/>
        </w:rPr>
      </w:pPr>
    </w:p>
    <w:p w14:paraId="3801F1E3" w14:textId="26ACB626" w:rsidR="0021432C" w:rsidRPr="006248E3" w:rsidRDefault="000301E1">
      <w:pPr>
        <w:jc w:val="both"/>
        <w:rPr>
          <w:rFonts w:ascii="Verdana" w:hAnsi="Verdana" w:cs="Arial"/>
          <w:sz w:val="22"/>
          <w:szCs w:val="22"/>
        </w:rPr>
      </w:pPr>
      <w:r w:rsidRPr="006248E3">
        <w:rPr>
          <w:rFonts w:ascii="Verdana" w:hAnsi="Verdana" w:cs="Arial"/>
          <w:sz w:val="22"/>
          <w:szCs w:val="22"/>
        </w:rPr>
        <w:t>Con la c</w:t>
      </w:r>
      <w:r w:rsidR="0021432C" w:rsidRPr="006248E3">
        <w:rPr>
          <w:rFonts w:ascii="Verdana" w:hAnsi="Verdana" w:cs="Arial"/>
          <w:sz w:val="22"/>
          <w:szCs w:val="22"/>
        </w:rPr>
        <w:t xml:space="preserve">onvocatoria se deberán remitir a cada </w:t>
      </w:r>
      <w:r w:rsidR="00770A48" w:rsidRPr="006248E3">
        <w:rPr>
          <w:rFonts w:ascii="Verdana" w:hAnsi="Verdana" w:cs="Arial"/>
          <w:b/>
          <w:bCs/>
          <w:sz w:val="22"/>
          <w:szCs w:val="22"/>
        </w:rPr>
        <w:t>persona integrante</w:t>
      </w:r>
      <w:r w:rsidR="00770A48" w:rsidRPr="006248E3">
        <w:rPr>
          <w:rFonts w:ascii="Verdana" w:hAnsi="Verdana" w:cs="Arial"/>
          <w:sz w:val="22"/>
          <w:szCs w:val="22"/>
        </w:rPr>
        <w:t xml:space="preserve"> </w:t>
      </w:r>
      <w:r w:rsidR="0021432C" w:rsidRPr="006248E3">
        <w:rPr>
          <w:rFonts w:ascii="Verdana" w:hAnsi="Verdana" w:cs="Arial"/>
          <w:sz w:val="22"/>
          <w:szCs w:val="22"/>
        </w:rPr>
        <w:t>del Comité de Conciliación las fichas técnicas que elabore</w:t>
      </w:r>
      <w:r w:rsidR="00451905" w:rsidRPr="006248E3">
        <w:rPr>
          <w:rFonts w:ascii="Verdana" w:hAnsi="Verdana" w:cs="Arial"/>
          <w:sz w:val="22"/>
          <w:szCs w:val="22"/>
        </w:rPr>
        <w:t>n</w:t>
      </w:r>
      <w:r w:rsidR="0021432C" w:rsidRPr="006248E3">
        <w:rPr>
          <w:rFonts w:ascii="Verdana" w:hAnsi="Verdana" w:cs="Arial"/>
          <w:sz w:val="22"/>
          <w:szCs w:val="22"/>
        </w:rPr>
        <w:t xml:space="preserve"> </w:t>
      </w:r>
      <w:r w:rsidR="00CF6EE1" w:rsidRPr="006248E3">
        <w:rPr>
          <w:rFonts w:ascii="Verdana" w:hAnsi="Verdana" w:cs="Arial"/>
          <w:sz w:val="22"/>
          <w:szCs w:val="22"/>
        </w:rPr>
        <w:t xml:space="preserve">las y </w:t>
      </w:r>
      <w:r w:rsidR="00B868D4" w:rsidRPr="006248E3">
        <w:rPr>
          <w:rFonts w:ascii="Verdana" w:hAnsi="Verdana" w:cs="Arial"/>
          <w:sz w:val="22"/>
          <w:szCs w:val="22"/>
        </w:rPr>
        <w:t>los responsables</w:t>
      </w:r>
      <w:r w:rsidR="00B62E8D" w:rsidRPr="006248E3">
        <w:rPr>
          <w:rFonts w:ascii="Verdana" w:hAnsi="Verdana" w:cs="Arial"/>
          <w:sz w:val="22"/>
          <w:szCs w:val="22"/>
        </w:rPr>
        <w:t xml:space="preserve"> del caso o proceso</w:t>
      </w:r>
      <w:r w:rsidR="00FB2DB2" w:rsidRPr="006248E3">
        <w:rPr>
          <w:rFonts w:ascii="Verdana" w:hAnsi="Verdana" w:cs="Arial"/>
          <w:sz w:val="22"/>
          <w:szCs w:val="22"/>
        </w:rPr>
        <w:t>,</w:t>
      </w:r>
      <w:r w:rsidR="00B80839" w:rsidRPr="006248E3">
        <w:rPr>
          <w:rFonts w:ascii="Verdana" w:hAnsi="Verdana" w:cs="Arial"/>
          <w:sz w:val="22"/>
          <w:szCs w:val="22"/>
        </w:rPr>
        <w:t xml:space="preserve"> las cuales</w:t>
      </w:r>
      <w:r w:rsidR="00B62E8D" w:rsidRPr="006248E3">
        <w:rPr>
          <w:rFonts w:ascii="Verdana" w:hAnsi="Verdana" w:cs="Arial"/>
          <w:sz w:val="22"/>
          <w:szCs w:val="22"/>
        </w:rPr>
        <w:t xml:space="preserve">, sin excepción, </w:t>
      </w:r>
      <w:r w:rsidR="00B80839" w:rsidRPr="006248E3">
        <w:rPr>
          <w:rFonts w:ascii="Verdana" w:hAnsi="Verdana" w:cs="Arial"/>
          <w:sz w:val="22"/>
          <w:szCs w:val="22"/>
        </w:rPr>
        <w:t xml:space="preserve">deberán </w:t>
      </w:r>
      <w:r w:rsidR="00B62E8D" w:rsidRPr="006248E3">
        <w:rPr>
          <w:rFonts w:ascii="Verdana" w:hAnsi="Verdana" w:cs="Arial"/>
          <w:sz w:val="22"/>
          <w:szCs w:val="22"/>
        </w:rPr>
        <w:t xml:space="preserve">ser elaboradas </w:t>
      </w:r>
      <w:r w:rsidR="00B80839" w:rsidRPr="006248E3">
        <w:rPr>
          <w:rFonts w:ascii="Verdana" w:hAnsi="Verdana" w:cs="Arial"/>
          <w:sz w:val="22"/>
          <w:szCs w:val="22"/>
        </w:rPr>
        <w:t xml:space="preserve">en el </w:t>
      </w:r>
      <w:r w:rsidR="00910293" w:rsidRPr="006248E3">
        <w:rPr>
          <w:rFonts w:ascii="Verdana" w:hAnsi="Verdana" w:cs="Arial"/>
          <w:sz w:val="22"/>
          <w:szCs w:val="22"/>
        </w:rPr>
        <w:t>S</w:t>
      </w:r>
      <w:r w:rsidR="00B80839" w:rsidRPr="006248E3">
        <w:rPr>
          <w:rFonts w:ascii="Verdana" w:hAnsi="Verdana" w:cs="Arial"/>
          <w:sz w:val="22"/>
          <w:szCs w:val="22"/>
        </w:rPr>
        <w:t xml:space="preserve">istema </w:t>
      </w:r>
      <w:r w:rsidR="00910293" w:rsidRPr="006248E3">
        <w:rPr>
          <w:rFonts w:ascii="Verdana" w:hAnsi="Verdana" w:cs="Arial"/>
          <w:sz w:val="22"/>
          <w:szCs w:val="22"/>
        </w:rPr>
        <w:t xml:space="preserve">Único </w:t>
      </w:r>
      <w:r w:rsidR="00B80839" w:rsidRPr="006248E3">
        <w:rPr>
          <w:rFonts w:ascii="Verdana" w:hAnsi="Verdana" w:cs="Arial"/>
          <w:sz w:val="22"/>
          <w:szCs w:val="22"/>
        </w:rPr>
        <w:t xml:space="preserve">de </w:t>
      </w:r>
      <w:r w:rsidR="00910293" w:rsidRPr="006248E3">
        <w:rPr>
          <w:rFonts w:ascii="Verdana" w:hAnsi="Verdana" w:cs="Arial"/>
          <w:sz w:val="22"/>
          <w:szCs w:val="22"/>
        </w:rPr>
        <w:t>Gestión o I</w:t>
      </w:r>
      <w:r w:rsidR="00B80839" w:rsidRPr="006248E3">
        <w:rPr>
          <w:rFonts w:ascii="Verdana" w:hAnsi="Verdana" w:cs="Arial"/>
          <w:sz w:val="22"/>
          <w:szCs w:val="22"/>
        </w:rPr>
        <w:t xml:space="preserve">nformación </w:t>
      </w:r>
      <w:r w:rsidR="00910293" w:rsidRPr="006248E3">
        <w:rPr>
          <w:rFonts w:ascii="Verdana" w:hAnsi="Verdana" w:cs="Arial"/>
          <w:sz w:val="22"/>
          <w:szCs w:val="22"/>
        </w:rPr>
        <w:t>L</w:t>
      </w:r>
      <w:r w:rsidR="00B80839" w:rsidRPr="006248E3">
        <w:rPr>
          <w:rFonts w:ascii="Verdana" w:hAnsi="Verdana" w:cs="Arial"/>
          <w:sz w:val="22"/>
          <w:szCs w:val="22"/>
        </w:rPr>
        <w:t xml:space="preserve">itigiosa del </w:t>
      </w:r>
      <w:r w:rsidR="00910293" w:rsidRPr="006248E3">
        <w:rPr>
          <w:rFonts w:ascii="Verdana" w:hAnsi="Verdana" w:cs="Arial"/>
          <w:sz w:val="22"/>
          <w:szCs w:val="22"/>
        </w:rPr>
        <w:t>E</w:t>
      </w:r>
      <w:r w:rsidR="00B80839" w:rsidRPr="006248E3">
        <w:rPr>
          <w:rFonts w:ascii="Verdana" w:hAnsi="Verdana" w:cs="Arial"/>
          <w:sz w:val="22"/>
          <w:szCs w:val="22"/>
        </w:rPr>
        <w:t xml:space="preserve">stado </w:t>
      </w:r>
      <w:r w:rsidR="00B62E8D" w:rsidRPr="006248E3">
        <w:rPr>
          <w:rFonts w:ascii="Verdana" w:hAnsi="Verdana" w:cs="Arial"/>
          <w:sz w:val="22"/>
          <w:szCs w:val="22"/>
        </w:rPr>
        <w:t>E</w:t>
      </w:r>
      <w:r w:rsidR="00630EF9" w:rsidRPr="006248E3">
        <w:rPr>
          <w:rFonts w:ascii="Verdana" w:hAnsi="Verdana" w:cs="Arial"/>
          <w:sz w:val="22"/>
          <w:szCs w:val="22"/>
        </w:rPr>
        <w:t>KOGUI.</w:t>
      </w:r>
    </w:p>
    <w:p w14:paraId="3DA96E74" w14:textId="77777777" w:rsidR="00295234" w:rsidRPr="006248E3" w:rsidRDefault="00295234">
      <w:pPr>
        <w:jc w:val="both"/>
        <w:rPr>
          <w:rFonts w:ascii="Verdana" w:hAnsi="Verdana" w:cs="Arial"/>
          <w:sz w:val="22"/>
          <w:szCs w:val="22"/>
        </w:rPr>
      </w:pPr>
    </w:p>
    <w:p w14:paraId="27FF1B94" w14:textId="27D5A1D6" w:rsidR="00295234" w:rsidRPr="006248E3" w:rsidRDefault="00295234">
      <w:pPr>
        <w:jc w:val="both"/>
        <w:rPr>
          <w:rFonts w:ascii="Verdana" w:hAnsi="Verdana" w:cs="Arial"/>
          <w:sz w:val="22"/>
          <w:szCs w:val="22"/>
        </w:rPr>
      </w:pPr>
      <w:r w:rsidRPr="006248E3">
        <w:rPr>
          <w:rFonts w:ascii="Verdana" w:hAnsi="Verdana" w:cs="Arial"/>
          <w:b/>
          <w:sz w:val="22"/>
          <w:szCs w:val="22"/>
        </w:rPr>
        <w:t xml:space="preserve">Artículo </w:t>
      </w:r>
      <w:r w:rsidR="002664C5" w:rsidRPr="006248E3">
        <w:rPr>
          <w:rFonts w:ascii="Verdana" w:hAnsi="Verdana" w:cs="Arial"/>
          <w:b/>
          <w:sz w:val="22"/>
          <w:szCs w:val="22"/>
        </w:rPr>
        <w:t>1</w:t>
      </w:r>
      <w:r w:rsidR="009458B7" w:rsidRPr="006248E3">
        <w:rPr>
          <w:rFonts w:ascii="Verdana" w:hAnsi="Verdana" w:cs="Arial"/>
          <w:b/>
          <w:sz w:val="22"/>
          <w:szCs w:val="22"/>
        </w:rPr>
        <w:t>5</w:t>
      </w:r>
      <w:r w:rsidRPr="006248E3">
        <w:rPr>
          <w:rFonts w:ascii="Verdana" w:hAnsi="Verdana" w:cs="Arial"/>
          <w:b/>
          <w:sz w:val="22"/>
          <w:szCs w:val="22"/>
        </w:rPr>
        <w:t xml:space="preserve">. </w:t>
      </w:r>
      <w:r w:rsidRPr="006248E3">
        <w:rPr>
          <w:rFonts w:ascii="Verdana" w:hAnsi="Verdana" w:cs="Arial"/>
          <w:sz w:val="22"/>
          <w:szCs w:val="22"/>
        </w:rPr>
        <w:t xml:space="preserve"> </w:t>
      </w:r>
      <w:r w:rsidRPr="006248E3">
        <w:rPr>
          <w:rFonts w:ascii="Verdana" w:hAnsi="Verdana" w:cs="Arial"/>
          <w:b/>
          <w:sz w:val="22"/>
          <w:szCs w:val="22"/>
        </w:rPr>
        <w:t xml:space="preserve">Control de asistencia y justificación de ausencias.  </w:t>
      </w:r>
      <w:r w:rsidRPr="006248E3">
        <w:rPr>
          <w:rFonts w:ascii="Verdana" w:hAnsi="Verdana" w:cs="Arial"/>
          <w:sz w:val="22"/>
          <w:szCs w:val="22"/>
        </w:rPr>
        <w:t xml:space="preserve">Cuando </w:t>
      </w:r>
      <w:r w:rsidR="00B868D4" w:rsidRPr="006248E3">
        <w:rPr>
          <w:rFonts w:ascii="Verdana" w:hAnsi="Verdana" w:cs="Arial"/>
          <w:sz w:val="22"/>
          <w:szCs w:val="22"/>
        </w:rPr>
        <w:t>a</w:t>
      </w:r>
      <w:r w:rsidR="00711B6C" w:rsidRPr="006248E3">
        <w:rPr>
          <w:rFonts w:ascii="Verdana" w:hAnsi="Verdana" w:cs="Arial"/>
          <w:sz w:val="22"/>
          <w:szCs w:val="22"/>
        </w:rPr>
        <w:t xml:space="preserve">lguna de las </w:t>
      </w:r>
      <w:r w:rsidR="00711B6C" w:rsidRPr="006248E3">
        <w:rPr>
          <w:rFonts w:ascii="Verdana" w:hAnsi="Verdana" w:cs="Arial"/>
          <w:b/>
          <w:bCs/>
          <w:sz w:val="22"/>
          <w:szCs w:val="22"/>
        </w:rPr>
        <w:t xml:space="preserve">personas </w:t>
      </w:r>
      <w:r w:rsidR="004D3EC3" w:rsidRPr="006248E3">
        <w:rPr>
          <w:rFonts w:ascii="Verdana" w:hAnsi="Verdana" w:cs="Arial"/>
          <w:b/>
          <w:bCs/>
          <w:sz w:val="22"/>
          <w:szCs w:val="22"/>
        </w:rPr>
        <w:t xml:space="preserve">integrantes </w:t>
      </w:r>
      <w:r w:rsidRPr="006248E3">
        <w:rPr>
          <w:rFonts w:ascii="Verdana" w:hAnsi="Verdana" w:cs="Arial"/>
          <w:b/>
          <w:bCs/>
          <w:sz w:val="22"/>
          <w:szCs w:val="22"/>
        </w:rPr>
        <w:t>del Comité</w:t>
      </w:r>
      <w:r w:rsidRPr="006248E3">
        <w:rPr>
          <w:rFonts w:ascii="Verdana" w:hAnsi="Verdana" w:cs="Arial"/>
          <w:sz w:val="22"/>
          <w:szCs w:val="22"/>
        </w:rPr>
        <w:t xml:space="preserve"> no pueda asistir a una sesión deberá comunicarlo</w:t>
      </w:r>
      <w:r w:rsidR="00CF6EE1" w:rsidRPr="006248E3">
        <w:rPr>
          <w:rFonts w:ascii="Verdana" w:hAnsi="Verdana" w:cs="Arial"/>
          <w:sz w:val="22"/>
          <w:szCs w:val="22"/>
        </w:rPr>
        <w:t xml:space="preserve">, de manera previa y </w:t>
      </w:r>
      <w:r w:rsidRPr="006248E3">
        <w:rPr>
          <w:rFonts w:ascii="Verdana" w:hAnsi="Verdana" w:cs="Arial"/>
          <w:sz w:val="22"/>
          <w:szCs w:val="22"/>
        </w:rPr>
        <w:t>por</w:t>
      </w:r>
      <w:r w:rsidR="00CF6EE1" w:rsidRPr="006248E3">
        <w:rPr>
          <w:rFonts w:ascii="Verdana" w:hAnsi="Verdana" w:cs="Arial"/>
          <w:sz w:val="22"/>
          <w:szCs w:val="22"/>
        </w:rPr>
        <w:t xml:space="preserve"> </w:t>
      </w:r>
      <w:r w:rsidR="00FE2AAE" w:rsidRPr="006248E3">
        <w:rPr>
          <w:rFonts w:ascii="Verdana" w:hAnsi="Verdana" w:cs="Arial"/>
          <w:sz w:val="22"/>
          <w:szCs w:val="22"/>
        </w:rPr>
        <w:t>escrito</w:t>
      </w:r>
      <w:r w:rsidR="00CF6EE1" w:rsidRPr="006248E3">
        <w:rPr>
          <w:rFonts w:ascii="Verdana" w:hAnsi="Verdana" w:cs="Arial"/>
          <w:sz w:val="22"/>
          <w:szCs w:val="22"/>
        </w:rPr>
        <w:t>,</w:t>
      </w:r>
      <w:r w:rsidR="00FE2AAE" w:rsidRPr="006248E3">
        <w:rPr>
          <w:rFonts w:ascii="Verdana" w:hAnsi="Verdana" w:cs="Arial"/>
          <w:sz w:val="22"/>
          <w:szCs w:val="22"/>
        </w:rPr>
        <w:t xml:space="preserve"> </w:t>
      </w:r>
      <w:r w:rsidRPr="006248E3">
        <w:rPr>
          <w:rFonts w:ascii="Verdana" w:hAnsi="Verdana" w:cs="Arial"/>
          <w:sz w:val="22"/>
          <w:szCs w:val="22"/>
        </w:rPr>
        <w:t>a</w:t>
      </w:r>
      <w:r w:rsidR="00CF6EE1" w:rsidRPr="006248E3">
        <w:rPr>
          <w:rFonts w:ascii="Verdana" w:hAnsi="Verdana" w:cs="Arial"/>
          <w:sz w:val="22"/>
          <w:szCs w:val="22"/>
        </w:rPr>
        <w:t xml:space="preserve"> </w:t>
      </w:r>
      <w:r w:rsidR="003F52EF" w:rsidRPr="006248E3">
        <w:rPr>
          <w:rFonts w:ascii="Verdana" w:hAnsi="Verdana" w:cs="Arial"/>
          <w:sz w:val="22"/>
          <w:szCs w:val="22"/>
        </w:rPr>
        <w:t>l</w:t>
      </w:r>
      <w:r w:rsidR="00CF6EE1" w:rsidRPr="006248E3">
        <w:rPr>
          <w:rFonts w:ascii="Verdana" w:hAnsi="Verdana" w:cs="Arial"/>
          <w:sz w:val="22"/>
          <w:szCs w:val="22"/>
        </w:rPr>
        <w:t>a</w:t>
      </w:r>
      <w:r w:rsidR="003F52EF" w:rsidRPr="006248E3">
        <w:rPr>
          <w:rFonts w:ascii="Verdana" w:hAnsi="Verdana" w:cs="Arial"/>
          <w:sz w:val="22"/>
          <w:szCs w:val="22"/>
        </w:rPr>
        <w:t xml:space="preserve"> secretar</w:t>
      </w:r>
      <w:r w:rsidR="00CF6EE1" w:rsidRPr="006248E3">
        <w:rPr>
          <w:rFonts w:ascii="Verdana" w:hAnsi="Verdana" w:cs="Arial"/>
          <w:sz w:val="22"/>
          <w:szCs w:val="22"/>
        </w:rPr>
        <w:t>ía</w:t>
      </w:r>
      <w:r w:rsidR="003F52EF" w:rsidRPr="006248E3">
        <w:rPr>
          <w:rFonts w:ascii="Verdana" w:hAnsi="Verdana" w:cs="Arial"/>
          <w:sz w:val="22"/>
          <w:szCs w:val="22"/>
        </w:rPr>
        <w:t xml:space="preserve"> técnic</w:t>
      </w:r>
      <w:r w:rsidR="00CF6EE1" w:rsidRPr="006248E3">
        <w:rPr>
          <w:rFonts w:ascii="Verdana" w:hAnsi="Verdana" w:cs="Arial"/>
          <w:sz w:val="22"/>
          <w:szCs w:val="22"/>
        </w:rPr>
        <w:t xml:space="preserve">a </w:t>
      </w:r>
      <w:r w:rsidRPr="006248E3">
        <w:rPr>
          <w:rFonts w:ascii="Verdana" w:hAnsi="Verdana" w:cs="Arial"/>
          <w:sz w:val="22"/>
          <w:szCs w:val="22"/>
        </w:rPr>
        <w:t xml:space="preserve">del Comité, con la indicación de las razones de su inasistencia. </w:t>
      </w:r>
    </w:p>
    <w:p w14:paraId="00D1C287" w14:textId="77777777" w:rsidR="00295234" w:rsidRPr="006248E3" w:rsidRDefault="00295234">
      <w:pPr>
        <w:jc w:val="both"/>
        <w:rPr>
          <w:rFonts w:ascii="Verdana" w:hAnsi="Verdana" w:cs="Arial"/>
          <w:sz w:val="22"/>
          <w:szCs w:val="22"/>
        </w:rPr>
      </w:pPr>
    </w:p>
    <w:p w14:paraId="0A206CA5" w14:textId="2440E23A" w:rsidR="00295234" w:rsidRPr="006248E3" w:rsidRDefault="00295234">
      <w:pPr>
        <w:jc w:val="both"/>
        <w:rPr>
          <w:rFonts w:ascii="Verdana" w:hAnsi="Verdana" w:cs="Arial"/>
          <w:sz w:val="22"/>
          <w:szCs w:val="22"/>
        </w:rPr>
      </w:pPr>
      <w:r w:rsidRPr="006248E3">
        <w:rPr>
          <w:rFonts w:ascii="Verdana" w:hAnsi="Verdana" w:cs="Arial"/>
          <w:sz w:val="22"/>
          <w:szCs w:val="22"/>
        </w:rPr>
        <w:t xml:space="preserve">En la correspondiente acta de cada sesión del Comité, </w:t>
      </w:r>
      <w:r w:rsidR="00CF6EE1" w:rsidRPr="006248E3">
        <w:rPr>
          <w:rFonts w:ascii="Verdana" w:hAnsi="Verdana" w:cs="Arial"/>
          <w:sz w:val="22"/>
          <w:szCs w:val="22"/>
        </w:rPr>
        <w:t>la</w:t>
      </w:r>
      <w:r w:rsidR="003F52EF" w:rsidRPr="006248E3">
        <w:rPr>
          <w:rFonts w:ascii="Verdana" w:hAnsi="Verdana" w:cs="Arial"/>
          <w:sz w:val="22"/>
          <w:szCs w:val="22"/>
        </w:rPr>
        <w:t xml:space="preserve"> secreta</w:t>
      </w:r>
      <w:r w:rsidR="00CF6EE1" w:rsidRPr="006248E3">
        <w:rPr>
          <w:rFonts w:ascii="Verdana" w:hAnsi="Verdana" w:cs="Arial"/>
          <w:sz w:val="22"/>
          <w:szCs w:val="22"/>
        </w:rPr>
        <w:t>ría</w:t>
      </w:r>
      <w:r w:rsidR="003F52EF" w:rsidRPr="006248E3">
        <w:rPr>
          <w:rFonts w:ascii="Verdana" w:hAnsi="Verdana" w:cs="Arial"/>
          <w:sz w:val="22"/>
          <w:szCs w:val="22"/>
        </w:rPr>
        <w:t xml:space="preserve"> técnic</w:t>
      </w:r>
      <w:r w:rsidR="00CF6EE1" w:rsidRPr="006248E3">
        <w:rPr>
          <w:rFonts w:ascii="Verdana" w:hAnsi="Verdana" w:cs="Arial"/>
          <w:sz w:val="22"/>
          <w:szCs w:val="22"/>
        </w:rPr>
        <w:t>a</w:t>
      </w:r>
      <w:r w:rsidRPr="006248E3">
        <w:rPr>
          <w:rFonts w:ascii="Verdana" w:hAnsi="Verdana" w:cs="Arial"/>
          <w:sz w:val="22"/>
          <w:szCs w:val="22"/>
        </w:rPr>
        <w:t xml:space="preserve"> dejará constancia de la asistencia de </w:t>
      </w:r>
      <w:r w:rsidR="004D3EC3" w:rsidRPr="006248E3">
        <w:rPr>
          <w:rFonts w:ascii="Verdana" w:hAnsi="Verdana" w:cs="Arial"/>
          <w:sz w:val="22"/>
          <w:szCs w:val="22"/>
        </w:rPr>
        <w:t xml:space="preserve">las </w:t>
      </w:r>
      <w:r w:rsidR="004D3EC3" w:rsidRPr="006248E3">
        <w:rPr>
          <w:rFonts w:ascii="Verdana" w:hAnsi="Verdana" w:cs="Arial"/>
          <w:b/>
          <w:bCs/>
          <w:sz w:val="22"/>
          <w:szCs w:val="22"/>
        </w:rPr>
        <w:t>personas integrantes e invitadas</w:t>
      </w:r>
      <w:r w:rsidR="004D3EC3" w:rsidRPr="006248E3">
        <w:rPr>
          <w:rFonts w:ascii="Verdana" w:hAnsi="Verdana" w:cs="Arial"/>
          <w:sz w:val="22"/>
          <w:szCs w:val="22"/>
        </w:rPr>
        <w:t>,</w:t>
      </w:r>
      <w:r w:rsidR="00076411" w:rsidRPr="006248E3">
        <w:rPr>
          <w:rFonts w:ascii="Verdana" w:hAnsi="Verdana" w:cs="Arial"/>
          <w:sz w:val="22"/>
          <w:szCs w:val="22"/>
        </w:rPr>
        <w:t xml:space="preserve"> </w:t>
      </w:r>
      <w:r w:rsidRPr="006248E3">
        <w:rPr>
          <w:rFonts w:ascii="Verdana" w:hAnsi="Verdana" w:cs="Arial"/>
          <w:sz w:val="22"/>
          <w:szCs w:val="22"/>
        </w:rPr>
        <w:t>y</w:t>
      </w:r>
      <w:r w:rsidR="002664C5" w:rsidRPr="006248E3">
        <w:rPr>
          <w:rFonts w:ascii="Verdana" w:hAnsi="Verdana" w:cs="Arial"/>
          <w:sz w:val="22"/>
          <w:szCs w:val="22"/>
        </w:rPr>
        <w:t xml:space="preserve"> </w:t>
      </w:r>
      <w:r w:rsidRPr="006248E3">
        <w:rPr>
          <w:rFonts w:ascii="Verdana" w:hAnsi="Verdana" w:cs="Arial"/>
          <w:sz w:val="22"/>
          <w:szCs w:val="22"/>
        </w:rPr>
        <w:t>en caso de inasistencia</w:t>
      </w:r>
      <w:r w:rsidR="002664C5" w:rsidRPr="006248E3">
        <w:rPr>
          <w:rFonts w:ascii="Verdana" w:hAnsi="Verdana" w:cs="Arial"/>
          <w:sz w:val="22"/>
          <w:szCs w:val="22"/>
        </w:rPr>
        <w:t xml:space="preserve">, </w:t>
      </w:r>
      <w:r w:rsidRPr="006248E3">
        <w:rPr>
          <w:rFonts w:ascii="Verdana" w:hAnsi="Verdana" w:cs="Arial"/>
          <w:sz w:val="22"/>
          <w:szCs w:val="22"/>
        </w:rPr>
        <w:t>así lo señalará indicando la justificación presentada.</w:t>
      </w:r>
    </w:p>
    <w:p w14:paraId="2F463364" w14:textId="332E53F4" w:rsidR="000C626F" w:rsidRPr="006248E3" w:rsidRDefault="000C626F">
      <w:pPr>
        <w:jc w:val="both"/>
        <w:rPr>
          <w:rFonts w:ascii="Verdana" w:hAnsi="Verdana" w:cs="Arial"/>
          <w:sz w:val="22"/>
          <w:szCs w:val="22"/>
        </w:rPr>
      </w:pPr>
    </w:p>
    <w:p w14:paraId="425D4203" w14:textId="3CC29C2D" w:rsidR="001070C6" w:rsidRPr="006248E3" w:rsidRDefault="001070C6" w:rsidP="001070C6">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16.  ELABORACIÓN Y APROBACIÓN DEL ORDEN DEL DÍA.</w:t>
      </w:r>
      <w:r w:rsidRPr="006248E3">
        <w:rPr>
          <w:rFonts w:ascii="Verdana" w:hAnsi="Verdana"/>
          <w:bCs/>
          <w:color w:val="auto"/>
          <w:sz w:val="22"/>
          <w:szCs w:val="22"/>
          <w:lang w:val="es-CO"/>
        </w:rPr>
        <w:t xml:space="preserve"> Definido el orden del día, y recibidas las fichas técnicas correspondientes, </w:t>
      </w:r>
      <w:r w:rsidRPr="006248E3">
        <w:rPr>
          <w:rFonts w:ascii="Verdana" w:hAnsi="Verdana"/>
          <w:b/>
          <w:color w:val="auto"/>
          <w:sz w:val="22"/>
          <w:szCs w:val="22"/>
          <w:lang w:val="es-CO"/>
        </w:rPr>
        <w:t xml:space="preserve">la </w:t>
      </w:r>
      <w:r w:rsidR="00EC2BCC" w:rsidRPr="006248E3">
        <w:rPr>
          <w:rFonts w:ascii="Verdana" w:hAnsi="Verdana"/>
          <w:b/>
          <w:color w:val="auto"/>
          <w:sz w:val="22"/>
          <w:szCs w:val="22"/>
          <w:lang w:val="es-CO"/>
        </w:rPr>
        <w:t>persona</w:t>
      </w:r>
      <w:r w:rsidR="00EC2BCC" w:rsidRPr="006248E3">
        <w:rPr>
          <w:rFonts w:ascii="Verdana" w:hAnsi="Verdana"/>
          <w:bCs/>
          <w:color w:val="auto"/>
          <w:sz w:val="22"/>
          <w:szCs w:val="22"/>
          <w:lang w:val="es-CO"/>
        </w:rPr>
        <w:t xml:space="preserve"> que ejerza la </w:t>
      </w:r>
      <w:r w:rsidRPr="006248E3">
        <w:rPr>
          <w:rFonts w:ascii="Verdana" w:hAnsi="Verdana"/>
          <w:bCs/>
          <w:color w:val="auto"/>
          <w:sz w:val="22"/>
          <w:szCs w:val="22"/>
          <w:lang w:val="es-CO"/>
        </w:rPr>
        <w:t xml:space="preserve">Secretaría Técnica lo remitirá junto con la convocatoria de la sesión respectiva a </w:t>
      </w:r>
      <w:r w:rsidR="00D6112D" w:rsidRPr="006248E3">
        <w:rPr>
          <w:rFonts w:ascii="Verdana" w:hAnsi="Verdana"/>
          <w:bCs/>
          <w:color w:val="auto"/>
          <w:sz w:val="22"/>
          <w:szCs w:val="22"/>
          <w:lang w:val="es-CO"/>
        </w:rPr>
        <w:t xml:space="preserve">las </w:t>
      </w:r>
      <w:r w:rsidR="00D6112D" w:rsidRPr="006248E3">
        <w:rPr>
          <w:rFonts w:ascii="Verdana" w:hAnsi="Verdana"/>
          <w:b/>
          <w:color w:val="auto"/>
          <w:sz w:val="22"/>
          <w:szCs w:val="22"/>
          <w:lang w:val="es-CO"/>
        </w:rPr>
        <w:t xml:space="preserve">personas </w:t>
      </w:r>
      <w:r w:rsidRPr="006248E3">
        <w:rPr>
          <w:rFonts w:ascii="Verdana" w:hAnsi="Verdana"/>
          <w:b/>
          <w:color w:val="auto"/>
          <w:sz w:val="22"/>
          <w:szCs w:val="22"/>
          <w:lang w:val="es-CO"/>
        </w:rPr>
        <w:t>integrantes</w:t>
      </w:r>
      <w:r w:rsidRPr="006248E3">
        <w:rPr>
          <w:rFonts w:ascii="Verdana" w:hAnsi="Verdana"/>
          <w:bCs/>
          <w:color w:val="auto"/>
          <w:sz w:val="22"/>
          <w:szCs w:val="22"/>
          <w:lang w:val="es-CO"/>
        </w:rPr>
        <w:t xml:space="preserve"> y asistentes del Comité de Conciliación. El orden del día será aprobado en la sesión del Comité de Conciliación que se realice para el efecto.</w:t>
      </w:r>
    </w:p>
    <w:p w14:paraId="0EBA546B" w14:textId="77777777" w:rsidR="001070C6" w:rsidRPr="006248E3" w:rsidRDefault="001070C6" w:rsidP="001070C6">
      <w:pPr>
        <w:pStyle w:val="Default"/>
        <w:tabs>
          <w:tab w:val="left" w:pos="-142"/>
        </w:tabs>
        <w:jc w:val="both"/>
        <w:rPr>
          <w:rFonts w:ascii="Verdana" w:hAnsi="Verdana"/>
          <w:bCs/>
          <w:color w:val="auto"/>
          <w:sz w:val="22"/>
          <w:szCs w:val="22"/>
          <w:lang w:val="es-CO"/>
        </w:rPr>
      </w:pPr>
    </w:p>
    <w:p w14:paraId="524B1D2A" w14:textId="01AE6D02" w:rsidR="00E506E7" w:rsidRPr="006248E3" w:rsidRDefault="001070C6" w:rsidP="001070C6">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1</w:t>
      </w:r>
      <w:r w:rsidR="00FC242B" w:rsidRPr="006248E3">
        <w:rPr>
          <w:rFonts w:ascii="Verdana" w:hAnsi="Verdana"/>
          <w:b/>
          <w:color w:val="auto"/>
          <w:sz w:val="22"/>
          <w:szCs w:val="22"/>
          <w:lang w:val="es-CO"/>
        </w:rPr>
        <w:t>7</w:t>
      </w:r>
      <w:r w:rsidRPr="006248E3">
        <w:rPr>
          <w:rFonts w:ascii="Verdana" w:hAnsi="Verdana"/>
          <w:b/>
          <w:color w:val="auto"/>
          <w:sz w:val="22"/>
          <w:szCs w:val="22"/>
          <w:lang w:val="es-CO"/>
        </w:rPr>
        <w:t>. DESARROLLO DE LAS SESIONES.</w:t>
      </w:r>
      <w:r w:rsidRPr="006248E3">
        <w:rPr>
          <w:rFonts w:ascii="Verdana" w:hAnsi="Verdana"/>
          <w:bCs/>
          <w:color w:val="auto"/>
          <w:sz w:val="22"/>
          <w:szCs w:val="22"/>
          <w:lang w:val="es-CO"/>
        </w:rPr>
        <w:t xml:space="preserve"> </w:t>
      </w:r>
      <w:r w:rsidR="00AE542E" w:rsidRPr="006248E3">
        <w:rPr>
          <w:rFonts w:ascii="Verdana" w:hAnsi="Verdana"/>
          <w:bCs/>
          <w:color w:val="auto"/>
          <w:sz w:val="22"/>
          <w:szCs w:val="22"/>
        </w:rPr>
        <w:t xml:space="preserve">En la fecha y hora señaladas, </w:t>
      </w:r>
      <w:r w:rsidR="00AE542E" w:rsidRPr="006248E3">
        <w:rPr>
          <w:rFonts w:ascii="Verdana" w:hAnsi="Verdana"/>
          <w:b/>
          <w:color w:val="auto"/>
          <w:sz w:val="22"/>
          <w:szCs w:val="22"/>
        </w:rPr>
        <w:t>la persona</w:t>
      </w:r>
      <w:r w:rsidR="00AE542E" w:rsidRPr="006248E3">
        <w:rPr>
          <w:rFonts w:ascii="Verdana" w:hAnsi="Verdana"/>
          <w:bCs/>
          <w:color w:val="auto"/>
          <w:sz w:val="22"/>
          <w:szCs w:val="22"/>
        </w:rPr>
        <w:t xml:space="preserve"> que ejerza la secretaría técnica del Comité de Conciliación informará si hay </w:t>
      </w:r>
      <w:r w:rsidR="00AE542E" w:rsidRPr="006248E3">
        <w:rPr>
          <w:rFonts w:ascii="Verdana" w:hAnsi="Verdana"/>
          <w:b/>
          <w:color w:val="auto"/>
          <w:sz w:val="22"/>
          <w:szCs w:val="22"/>
        </w:rPr>
        <w:t>personas invitadas</w:t>
      </w:r>
      <w:r w:rsidR="00AE542E" w:rsidRPr="006248E3">
        <w:rPr>
          <w:rFonts w:ascii="Verdana" w:hAnsi="Verdana"/>
          <w:bCs/>
          <w:color w:val="auto"/>
          <w:sz w:val="22"/>
          <w:szCs w:val="22"/>
        </w:rPr>
        <w:t xml:space="preserve"> a la sesión, presentará las justificaciones recibidas por inasistencia —si las hubiere—, verificará el quórum y dará lectura al orden del día propuesto, el cual será sometido a consideración y aprobación del Comité.</w:t>
      </w:r>
    </w:p>
    <w:p w14:paraId="07886810" w14:textId="77777777" w:rsidR="001070C6" w:rsidRPr="006248E3" w:rsidRDefault="001070C6" w:rsidP="001070C6">
      <w:pPr>
        <w:pStyle w:val="Default"/>
        <w:tabs>
          <w:tab w:val="left" w:pos="-142"/>
        </w:tabs>
        <w:jc w:val="both"/>
        <w:rPr>
          <w:rFonts w:ascii="Verdana" w:hAnsi="Verdana"/>
          <w:bCs/>
          <w:color w:val="auto"/>
          <w:sz w:val="22"/>
          <w:szCs w:val="22"/>
          <w:lang w:val="es-CO"/>
        </w:rPr>
      </w:pPr>
    </w:p>
    <w:p w14:paraId="697171D4" w14:textId="6D374A9D" w:rsidR="00134C62" w:rsidRPr="006248E3" w:rsidRDefault="009F6AFB" w:rsidP="001070C6">
      <w:pPr>
        <w:pStyle w:val="Default"/>
        <w:tabs>
          <w:tab w:val="left" w:pos="-142"/>
        </w:tabs>
        <w:jc w:val="both"/>
        <w:rPr>
          <w:rFonts w:ascii="Verdana" w:hAnsi="Verdana"/>
          <w:bCs/>
          <w:color w:val="auto"/>
          <w:sz w:val="22"/>
          <w:szCs w:val="22"/>
        </w:rPr>
      </w:pPr>
      <w:r w:rsidRPr="006248E3">
        <w:rPr>
          <w:rFonts w:ascii="Verdana" w:hAnsi="Verdana"/>
          <w:bCs/>
          <w:color w:val="auto"/>
          <w:sz w:val="22"/>
          <w:szCs w:val="22"/>
        </w:rPr>
        <w:t xml:space="preserve">Una vez aprobado el orden del día, se </w:t>
      </w:r>
      <w:proofErr w:type="gramStart"/>
      <w:r w:rsidRPr="006248E3">
        <w:rPr>
          <w:rFonts w:ascii="Verdana" w:hAnsi="Verdana"/>
          <w:bCs/>
          <w:color w:val="auto"/>
          <w:sz w:val="22"/>
          <w:szCs w:val="22"/>
        </w:rPr>
        <w:t>dará inicio a</w:t>
      </w:r>
      <w:proofErr w:type="gramEnd"/>
      <w:r w:rsidRPr="006248E3">
        <w:rPr>
          <w:rFonts w:ascii="Verdana" w:hAnsi="Verdana"/>
          <w:bCs/>
          <w:color w:val="auto"/>
          <w:sz w:val="22"/>
          <w:szCs w:val="22"/>
        </w:rPr>
        <w:t xml:space="preserve"> la sesión. Para ello, la secretaría técnica concederá el uso de la palabra a quien sustente el asunto sometido al conocimiento o decisión del Comité. Finalizada la presentación, </w:t>
      </w:r>
      <w:r w:rsidRPr="006248E3">
        <w:rPr>
          <w:rFonts w:ascii="Verdana" w:hAnsi="Verdana"/>
          <w:b/>
          <w:color w:val="auto"/>
          <w:sz w:val="22"/>
          <w:szCs w:val="22"/>
        </w:rPr>
        <w:t>las personas</w:t>
      </w:r>
      <w:r w:rsidRPr="006248E3">
        <w:rPr>
          <w:rFonts w:ascii="Verdana" w:hAnsi="Verdana"/>
          <w:bCs/>
          <w:color w:val="auto"/>
          <w:sz w:val="22"/>
          <w:szCs w:val="22"/>
        </w:rPr>
        <w:t xml:space="preserve"> integrantes e invitadas —si las hubiere— deliberarán sobre el asunto en cuestión.</w:t>
      </w:r>
    </w:p>
    <w:p w14:paraId="2555455E" w14:textId="77777777" w:rsidR="00976AB7" w:rsidRPr="006248E3" w:rsidRDefault="00976AB7" w:rsidP="001070C6">
      <w:pPr>
        <w:pStyle w:val="Default"/>
        <w:tabs>
          <w:tab w:val="left" w:pos="-142"/>
        </w:tabs>
        <w:jc w:val="both"/>
        <w:rPr>
          <w:rFonts w:ascii="Verdana" w:hAnsi="Verdana"/>
          <w:bCs/>
          <w:color w:val="auto"/>
          <w:sz w:val="22"/>
          <w:szCs w:val="22"/>
        </w:rPr>
      </w:pPr>
    </w:p>
    <w:p w14:paraId="2DC7D038" w14:textId="1061AB96" w:rsidR="00976AB7" w:rsidRPr="006248E3" w:rsidRDefault="00976AB7" w:rsidP="001070C6">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rPr>
        <w:t xml:space="preserve">Con el fin de adoptar las decisiones correspondientes, una vez concluida la deliberación, la secretaría técnica preguntará a </w:t>
      </w:r>
      <w:r w:rsidRPr="006248E3">
        <w:rPr>
          <w:rFonts w:ascii="Verdana" w:hAnsi="Verdana"/>
          <w:b/>
          <w:color w:val="auto"/>
          <w:sz w:val="22"/>
          <w:szCs w:val="22"/>
        </w:rPr>
        <w:t>cada persona integrante</w:t>
      </w:r>
      <w:r w:rsidRPr="006248E3">
        <w:rPr>
          <w:rFonts w:ascii="Verdana" w:hAnsi="Verdana"/>
          <w:bCs/>
          <w:color w:val="auto"/>
          <w:sz w:val="22"/>
          <w:szCs w:val="22"/>
        </w:rPr>
        <w:t xml:space="preserve"> del Comité con derecho a voz y voto el sentido de su decisión, si a ello hubiere lugar. Las decisiones adoptadas por el Comité serán de obligatorio cumplimiento.</w:t>
      </w:r>
    </w:p>
    <w:p w14:paraId="01E2714B" w14:textId="77777777" w:rsidR="001070C6" w:rsidRPr="006248E3" w:rsidRDefault="001070C6" w:rsidP="001070C6">
      <w:pPr>
        <w:pStyle w:val="Default"/>
        <w:tabs>
          <w:tab w:val="left" w:pos="-142"/>
        </w:tabs>
        <w:jc w:val="both"/>
        <w:rPr>
          <w:rFonts w:ascii="Verdana" w:hAnsi="Verdana"/>
          <w:bCs/>
          <w:color w:val="auto"/>
          <w:sz w:val="22"/>
          <w:szCs w:val="22"/>
          <w:lang w:val="es-CO"/>
        </w:rPr>
      </w:pPr>
    </w:p>
    <w:p w14:paraId="290DB147" w14:textId="397A263E" w:rsidR="00DC7C9D" w:rsidRPr="006248E3" w:rsidRDefault="00DC7C9D" w:rsidP="001070C6">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rPr>
        <w:t>Una vez se hayan tratado todos los asuntos sometidos a consideración, la secretaría técnica lo informará y procederá a dar por finalizada la sesión.</w:t>
      </w:r>
    </w:p>
    <w:p w14:paraId="5E265413" w14:textId="77777777" w:rsidR="00FD5140" w:rsidRPr="006248E3" w:rsidRDefault="00FD5140">
      <w:pPr>
        <w:jc w:val="both"/>
        <w:rPr>
          <w:rFonts w:ascii="Verdana" w:hAnsi="Verdana" w:cs="Arial"/>
          <w:b/>
          <w:sz w:val="22"/>
          <w:szCs w:val="22"/>
        </w:rPr>
      </w:pPr>
    </w:p>
    <w:p w14:paraId="6C48E40E" w14:textId="1AD303D1" w:rsidR="002664C5" w:rsidRPr="006248E3" w:rsidRDefault="002664C5">
      <w:pPr>
        <w:jc w:val="both"/>
        <w:rPr>
          <w:rFonts w:ascii="Verdana" w:hAnsi="Verdana" w:cs="Arial"/>
          <w:sz w:val="22"/>
          <w:szCs w:val="22"/>
        </w:rPr>
      </w:pPr>
      <w:r w:rsidRPr="006248E3">
        <w:rPr>
          <w:rFonts w:ascii="Verdana" w:hAnsi="Verdana" w:cs="Arial"/>
          <w:b/>
          <w:sz w:val="22"/>
          <w:szCs w:val="22"/>
        </w:rPr>
        <w:t>Artículo 1</w:t>
      </w:r>
      <w:r w:rsidR="00FC242B" w:rsidRPr="006248E3">
        <w:rPr>
          <w:rFonts w:ascii="Verdana" w:hAnsi="Verdana" w:cs="Arial"/>
          <w:b/>
          <w:sz w:val="22"/>
          <w:szCs w:val="22"/>
        </w:rPr>
        <w:t>8</w:t>
      </w:r>
      <w:r w:rsidR="000C626F" w:rsidRPr="006248E3">
        <w:rPr>
          <w:rFonts w:ascii="Verdana" w:hAnsi="Verdana" w:cs="Arial"/>
          <w:b/>
          <w:sz w:val="22"/>
          <w:szCs w:val="22"/>
        </w:rPr>
        <w:t xml:space="preserve">. </w:t>
      </w:r>
      <w:r w:rsidRPr="006248E3">
        <w:rPr>
          <w:rFonts w:ascii="Verdana" w:hAnsi="Verdana" w:cs="Arial"/>
          <w:b/>
          <w:sz w:val="22"/>
          <w:szCs w:val="22"/>
        </w:rPr>
        <w:t>Quórum deliberatorio</w:t>
      </w:r>
      <w:r w:rsidR="00B13F96" w:rsidRPr="006248E3">
        <w:rPr>
          <w:rFonts w:ascii="Verdana" w:hAnsi="Verdana" w:cs="Arial"/>
          <w:b/>
          <w:sz w:val="22"/>
          <w:szCs w:val="22"/>
        </w:rPr>
        <w:t>,</w:t>
      </w:r>
      <w:r w:rsidRPr="006248E3">
        <w:rPr>
          <w:rFonts w:ascii="Verdana" w:hAnsi="Verdana" w:cs="Arial"/>
          <w:b/>
          <w:sz w:val="22"/>
          <w:szCs w:val="22"/>
        </w:rPr>
        <w:t xml:space="preserve"> decisorio</w:t>
      </w:r>
      <w:r w:rsidR="00A43A63" w:rsidRPr="006248E3">
        <w:rPr>
          <w:rFonts w:ascii="Verdana" w:hAnsi="Verdana" w:cs="Arial"/>
          <w:b/>
          <w:sz w:val="22"/>
          <w:szCs w:val="22"/>
        </w:rPr>
        <w:t xml:space="preserve"> y mayoría decisoria</w:t>
      </w:r>
      <w:r w:rsidRPr="006248E3">
        <w:rPr>
          <w:rFonts w:ascii="Verdana" w:hAnsi="Verdana" w:cs="Arial"/>
          <w:b/>
          <w:sz w:val="22"/>
          <w:szCs w:val="22"/>
        </w:rPr>
        <w:t>.</w:t>
      </w:r>
      <w:r w:rsidRPr="006248E3">
        <w:rPr>
          <w:rFonts w:ascii="Verdana" w:hAnsi="Verdana" w:cs="Arial"/>
          <w:bCs/>
          <w:sz w:val="22"/>
          <w:szCs w:val="22"/>
        </w:rPr>
        <w:t xml:space="preserve"> </w:t>
      </w:r>
      <w:r w:rsidR="00C3059F" w:rsidRPr="006248E3">
        <w:rPr>
          <w:rFonts w:ascii="Verdana" w:hAnsi="Verdana" w:cs="Arial"/>
          <w:bCs/>
          <w:sz w:val="22"/>
          <w:szCs w:val="22"/>
        </w:rPr>
        <w:t xml:space="preserve">El Comité de Conciliación podrá sesionar con un mínimo de tres (3) </w:t>
      </w:r>
      <w:r w:rsidR="00C3059F" w:rsidRPr="006248E3">
        <w:rPr>
          <w:rFonts w:ascii="Verdana" w:hAnsi="Verdana" w:cs="Arial"/>
          <w:b/>
          <w:sz w:val="22"/>
          <w:szCs w:val="22"/>
        </w:rPr>
        <w:t>personas integrantes</w:t>
      </w:r>
      <w:r w:rsidR="00C3059F" w:rsidRPr="006248E3">
        <w:rPr>
          <w:rFonts w:ascii="Verdana" w:hAnsi="Verdana" w:cs="Arial"/>
          <w:bCs/>
          <w:sz w:val="22"/>
          <w:szCs w:val="22"/>
        </w:rPr>
        <w:t xml:space="preserve"> permanentes con derecho a voz y voto. Las decisiones serán adoptadas por mayoría simple de las personas asistentes con facultad decisoria.</w:t>
      </w:r>
    </w:p>
    <w:p w14:paraId="55C7C7CD" w14:textId="77777777" w:rsidR="002664C5" w:rsidRPr="006248E3" w:rsidRDefault="002664C5">
      <w:pPr>
        <w:jc w:val="both"/>
        <w:rPr>
          <w:rFonts w:ascii="Verdana" w:hAnsi="Verdana" w:cs="Arial"/>
          <w:sz w:val="22"/>
          <w:szCs w:val="22"/>
        </w:rPr>
      </w:pPr>
    </w:p>
    <w:p w14:paraId="5CFD616D" w14:textId="146515ED" w:rsidR="002664C5" w:rsidRPr="006248E3" w:rsidRDefault="00C3059F">
      <w:pPr>
        <w:jc w:val="both"/>
        <w:rPr>
          <w:rFonts w:ascii="Verdana" w:hAnsi="Verdana" w:cs="Arial"/>
          <w:sz w:val="22"/>
          <w:szCs w:val="22"/>
        </w:rPr>
      </w:pPr>
      <w:r w:rsidRPr="006248E3">
        <w:rPr>
          <w:rFonts w:ascii="Verdana" w:hAnsi="Verdana" w:cs="Arial"/>
          <w:b/>
          <w:bCs/>
          <w:sz w:val="22"/>
          <w:szCs w:val="22"/>
        </w:rPr>
        <w:t>Ninguna persona integrante</w:t>
      </w:r>
      <w:r w:rsidRPr="006248E3">
        <w:rPr>
          <w:rFonts w:ascii="Verdana" w:hAnsi="Verdana" w:cs="Arial"/>
          <w:sz w:val="22"/>
          <w:szCs w:val="22"/>
        </w:rPr>
        <w:t xml:space="preserve"> podrá abstenerse de emitir su voto durante la sesión, salvo que haya manifestado un impedimento o conflicto de intereses conforme a lo establecido en la ley y en el presente reglamento.</w:t>
      </w:r>
    </w:p>
    <w:p w14:paraId="7F8F8C81" w14:textId="77777777" w:rsidR="002664C5" w:rsidRPr="006248E3" w:rsidRDefault="002664C5">
      <w:pPr>
        <w:jc w:val="both"/>
        <w:rPr>
          <w:rFonts w:ascii="Verdana" w:hAnsi="Verdana" w:cs="Arial"/>
          <w:sz w:val="22"/>
          <w:szCs w:val="22"/>
        </w:rPr>
      </w:pPr>
    </w:p>
    <w:p w14:paraId="5424281C" w14:textId="6BA876C4" w:rsidR="002D1861" w:rsidRPr="006248E3" w:rsidRDefault="00F42E5B">
      <w:pPr>
        <w:jc w:val="both"/>
        <w:rPr>
          <w:rFonts w:ascii="Verdana" w:hAnsi="Verdana" w:cs="Arial"/>
          <w:sz w:val="22"/>
          <w:szCs w:val="22"/>
        </w:rPr>
      </w:pPr>
      <w:r w:rsidRPr="006248E3">
        <w:rPr>
          <w:rFonts w:ascii="Verdana" w:hAnsi="Verdana" w:cs="Arial"/>
          <w:sz w:val="22"/>
          <w:szCs w:val="22"/>
        </w:rPr>
        <w:t xml:space="preserve">En caso de empate, el asunto será sometido a una nueva votación. Si el empate persiste, </w:t>
      </w:r>
      <w:r w:rsidRPr="006248E3">
        <w:rPr>
          <w:rFonts w:ascii="Verdana" w:hAnsi="Verdana" w:cs="Arial"/>
          <w:b/>
          <w:bCs/>
          <w:sz w:val="22"/>
          <w:szCs w:val="22"/>
        </w:rPr>
        <w:t>la persona que presida</w:t>
      </w:r>
      <w:r w:rsidRPr="006248E3">
        <w:rPr>
          <w:rFonts w:ascii="Verdana" w:hAnsi="Verdana" w:cs="Arial"/>
          <w:sz w:val="22"/>
          <w:szCs w:val="22"/>
        </w:rPr>
        <w:t xml:space="preserve"> el Comité ejercerá la función de dirimirlo, fundamentando su decisión en los principios de legalidad, moralidad, eficacia, economía e imparcialidad.</w:t>
      </w:r>
    </w:p>
    <w:p w14:paraId="7C7D1B30" w14:textId="77777777" w:rsidR="00F42E5B" w:rsidRPr="006248E3" w:rsidRDefault="00F42E5B">
      <w:pPr>
        <w:jc w:val="both"/>
        <w:rPr>
          <w:rFonts w:ascii="Verdana" w:hAnsi="Verdana" w:cs="Arial"/>
          <w:sz w:val="22"/>
          <w:szCs w:val="22"/>
        </w:rPr>
      </w:pPr>
    </w:p>
    <w:p w14:paraId="2403DC11" w14:textId="5F144973" w:rsidR="00EA7C89" w:rsidRPr="006248E3" w:rsidRDefault="00EA7C89" w:rsidP="00EA7C89">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1</w:t>
      </w:r>
      <w:r w:rsidR="00FF0969" w:rsidRPr="006248E3">
        <w:rPr>
          <w:rFonts w:ascii="Verdana" w:hAnsi="Verdana"/>
          <w:b/>
          <w:color w:val="auto"/>
          <w:sz w:val="22"/>
          <w:szCs w:val="22"/>
          <w:lang w:val="es-CO"/>
        </w:rPr>
        <w:t>9</w:t>
      </w:r>
      <w:r w:rsidRPr="006248E3">
        <w:rPr>
          <w:rFonts w:ascii="Verdana" w:hAnsi="Verdana"/>
          <w:b/>
          <w:color w:val="auto"/>
          <w:sz w:val="22"/>
          <w:szCs w:val="22"/>
          <w:lang w:val="es-CO"/>
        </w:rPr>
        <w:t>. RESERVA LEGAL DE LAS ESTRATEGIAS DE DEFENSA JURÍDICA.</w:t>
      </w:r>
      <w:r w:rsidRPr="006248E3">
        <w:rPr>
          <w:rFonts w:ascii="Verdana" w:hAnsi="Verdana"/>
          <w:bCs/>
          <w:color w:val="auto"/>
          <w:sz w:val="22"/>
          <w:szCs w:val="22"/>
          <w:lang w:val="es-CO"/>
        </w:rPr>
        <w:t xml:space="preserve"> Las estrategias de defensa jurídica estarán sometidas a reserva legal, conforme a lo previsto en el artículo 129 de la Ley 2220 de 2022, el artículo 19 de la Ley 1712 de 2014 y el artículo 129 de la Ley 1955 de 2019, sin perjuicio de los principios de transparencia y publicidad que rigen la función pública.</w:t>
      </w:r>
    </w:p>
    <w:p w14:paraId="431E2FEC" w14:textId="77777777" w:rsidR="00EA7C89" w:rsidRPr="006248E3" w:rsidRDefault="00EA7C89" w:rsidP="00EA7C89">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br/>
        <w:t>Lo anterior, sin perjuicio de la inoponibilidad de dicha reserva frente al Ministerio Público, quien podrá solicitar los documentos que considere necesarios, debiendo en todo caso garantizar la preservación de su carácter reservado.</w:t>
      </w:r>
    </w:p>
    <w:p w14:paraId="4FE1A7D0" w14:textId="77777777" w:rsidR="005D1A73" w:rsidRPr="006248E3" w:rsidRDefault="005D1A73" w:rsidP="00EA7C89">
      <w:pPr>
        <w:pStyle w:val="Default"/>
        <w:tabs>
          <w:tab w:val="left" w:pos="-142"/>
        </w:tabs>
        <w:jc w:val="both"/>
        <w:rPr>
          <w:rFonts w:ascii="Verdana" w:hAnsi="Verdana"/>
          <w:bCs/>
          <w:color w:val="auto"/>
          <w:sz w:val="22"/>
          <w:szCs w:val="22"/>
          <w:lang w:val="es-CO"/>
        </w:rPr>
      </w:pPr>
    </w:p>
    <w:p w14:paraId="59169765" w14:textId="445ECDCF" w:rsidR="00EE4FC0" w:rsidRPr="006248E3" w:rsidRDefault="00723EF9" w:rsidP="00EE4FC0">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 xml:space="preserve">ARTÍCULO </w:t>
      </w:r>
      <w:r w:rsidR="00FF0969" w:rsidRPr="006248E3">
        <w:rPr>
          <w:rFonts w:ascii="Verdana" w:hAnsi="Verdana"/>
          <w:b/>
          <w:color w:val="auto"/>
          <w:sz w:val="22"/>
          <w:szCs w:val="22"/>
          <w:lang w:val="es-CO"/>
        </w:rPr>
        <w:t>20</w:t>
      </w:r>
      <w:r w:rsidRPr="006248E3">
        <w:rPr>
          <w:rFonts w:ascii="Verdana" w:hAnsi="Verdana"/>
          <w:b/>
          <w:color w:val="auto"/>
          <w:sz w:val="22"/>
          <w:szCs w:val="22"/>
          <w:lang w:val="es-CO"/>
        </w:rPr>
        <w:t>. TIPOLOGÍA DE LAS DECISIONES.</w:t>
      </w:r>
      <w:r w:rsidRPr="006248E3">
        <w:rPr>
          <w:rFonts w:ascii="Verdana" w:hAnsi="Verdana"/>
          <w:bCs/>
          <w:color w:val="auto"/>
          <w:sz w:val="22"/>
          <w:szCs w:val="22"/>
          <w:lang w:val="es-CO"/>
        </w:rPr>
        <w:t xml:space="preserve"> </w:t>
      </w:r>
      <w:r w:rsidR="00EE4FC0" w:rsidRPr="006248E3">
        <w:rPr>
          <w:rFonts w:ascii="Verdana" w:hAnsi="Verdana"/>
          <w:bCs/>
          <w:color w:val="auto"/>
          <w:sz w:val="22"/>
          <w:szCs w:val="22"/>
          <w:lang w:val="es-CO"/>
        </w:rPr>
        <w:t>Las decisiones de carácter particular y las directrices adoptadas por el Comité de Conciliación deberán constar en las respectivas actas de sesión. Las decisiones de carácter general se formalizarán mediante Resoluciones, las cuales serán suscritas por la persona que ejerza —según corresponda— la Dirección General, la Gerencia o la Representación Legal de la entidad.</w:t>
      </w:r>
    </w:p>
    <w:p w14:paraId="167BFC23" w14:textId="77777777" w:rsidR="00EE4FC0" w:rsidRPr="006248E3" w:rsidRDefault="00EE4FC0" w:rsidP="00EE4FC0">
      <w:pPr>
        <w:pStyle w:val="Default"/>
        <w:tabs>
          <w:tab w:val="left" w:pos="-142"/>
        </w:tabs>
        <w:jc w:val="both"/>
        <w:rPr>
          <w:rFonts w:ascii="Verdana" w:hAnsi="Verdana"/>
          <w:bCs/>
          <w:color w:val="auto"/>
          <w:sz w:val="22"/>
          <w:szCs w:val="22"/>
          <w:lang w:val="es-CO"/>
        </w:rPr>
      </w:pPr>
    </w:p>
    <w:p w14:paraId="52BAE9AA" w14:textId="5002CCEA" w:rsidR="00EE4FC0" w:rsidRPr="006248E3" w:rsidRDefault="00EE4FC0" w:rsidP="00EE4FC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La certificación de la decisión adoptada en materia de conciliación deberá ser remitida a la Procuraduría General de la Nación con una antelación mínima de cinco (5) días a la fecha programada para la audiencia de conciliación.</w:t>
      </w:r>
    </w:p>
    <w:p w14:paraId="7D013B61" w14:textId="67A2EEC7" w:rsidR="00723EF9" w:rsidRPr="006248E3" w:rsidRDefault="00723EF9" w:rsidP="00723EF9">
      <w:pPr>
        <w:pStyle w:val="Default"/>
        <w:tabs>
          <w:tab w:val="left" w:pos="-142"/>
        </w:tabs>
        <w:jc w:val="both"/>
        <w:rPr>
          <w:rFonts w:ascii="Verdana" w:hAnsi="Verdana"/>
          <w:bCs/>
          <w:color w:val="auto"/>
          <w:sz w:val="22"/>
          <w:szCs w:val="22"/>
          <w:lang w:val="es-CO"/>
        </w:rPr>
      </w:pPr>
    </w:p>
    <w:p w14:paraId="47A51C80" w14:textId="2443316B" w:rsidR="000C626F" w:rsidRPr="006248E3" w:rsidRDefault="000C626F">
      <w:pPr>
        <w:jc w:val="both"/>
        <w:rPr>
          <w:rFonts w:ascii="Verdana" w:hAnsi="Verdana" w:cs="Arial"/>
          <w:sz w:val="22"/>
          <w:szCs w:val="22"/>
        </w:rPr>
      </w:pPr>
    </w:p>
    <w:p w14:paraId="0371079B" w14:textId="448EC771" w:rsidR="00507E28" w:rsidRPr="006248E3" w:rsidRDefault="00E13B9C">
      <w:pPr>
        <w:jc w:val="both"/>
        <w:rPr>
          <w:rFonts w:ascii="Verdana" w:hAnsi="Verdana" w:cs="Arial"/>
          <w:sz w:val="22"/>
          <w:szCs w:val="22"/>
        </w:rPr>
      </w:pPr>
      <w:r w:rsidRPr="006248E3">
        <w:rPr>
          <w:rFonts w:ascii="Verdana" w:hAnsi="Verdana" w:cs="Arial"/>
          <w:b/>
          <w:sz w:val="22"/>
          <w:szCs w:val="22"/>
        </w:rPr>
        <w:t xml:space="preserve">Artículo </w:t>
      </w:r>
      <w:r w:rsidR="000023A3" w:rsidRPr="006248E3">
        <w:rPr>
          <w:rFonts w:ascii="Verdana" w:hAnsi="Verdana" w:cs="Arial"/>
          <w:b/>
          <w:sz w:val="22"/>
          <w:szCs w:val="22"/>
        </w:rPr>
        <w:t>21</w:t>
      </w:r>
      <w:r w:rsidRPr="006248E3">
        <w:rPr>
          <w:rFonts w:ascii="Verdana" w:hAnsi="Verdana" w:cs="Arial"/>
          <w:sz w:val="22"/>
          <w:szCs w:val="22"/>
        </w:rPr>
        <w:t xml:space="preserve">. </w:t>
      </w:r>
      <w:r w:rsidRPr="006248E3">
        <w:rPr>
          <w:rFonts w:ascii="Verdana" w:hAnsi="Verdana" w:cs="Arial"/>
          <w:b/>
          <w:sz w:val="22"/>
          <w:szCs w:val="22"/>
        </w:rPr>
        <w:t>Elaboración y aprobación del orden del día</w:t>
      </w:r>
      <w:r w:rsidRPr="006248E3">
        <w:rPr>
          <w:rFonts w:ascii="Verdana" w:hAnsi="Verdana" w:cs="Arial"/>
          <w:sz w:val="22"/>
          <w:szCs w:val="22"/>
        </w:rPr>
        <w:t xml:space="preserve">. </w:t>
      </w:r>
      <w:r w:rsidR="007A53B6" w:rsidRPr="006248E3">
        <w:rPr>
          <w:rFonts w:ascii="Verdana" w:hAnsi="Verdana" w:cs="Arial"/>
          <w:sz w:val="22"/>
          <w:szCs w:val="22"/>
        </w:rPr>
        <w:t>Definido el orden del día</w:t>
      </w:r>
      <w:r w:rsidR="00F73DA1" w:rsidRPr="006248E3">
        <w:rPr>
          <w:rFonts w:ascii="Verdana" w:hAnsi="Verdana" w:cs="Arial"/>
          <w:sz w:val="22"/>
          <w:szCs w:val="22"/>
        </w:rPr>
        <w:t xml:space="preserve">, y </w:t>
      </w:r>
      <w:r w:rsidR="007A53B6" w:rsidRPr="006248E3">
        <w:rPr>
          <w:rFonts w:ascii="Verdana" w:hAnsi="Verdana" w:cs="Arial"/>
          <w:sz w:val="22"/>
          <w:szCs w:val="22"/>
        </w:rPr>
        <w:t xml:space="preserve">recibidas las fichas técnicas correspondientes, </w:t>
      </w:r>
      <w:r w:rsidR="00CF6EE1" w:rsidRPr="006248E3">
        <w:rPr>
          <w:rFonts w:ascii="Verdana" w:hAnsi="Verdana" w:cs="Arial"/>
          <w:sz w:val="22"/>
          <w:szCs w:val="22"/>
        </w:rPr>
        <w:t>la</w:t>
      </w:r>
      <w:r w:rsidR="007A53B6" w:rsidRPr="006248E3">
        <w:rPr>
          <w:rFonts w:ascii="Verdana" w:hAnsi="Verdana" w:cs="Arial"/>
          <w:sz w:val="22"/>
          <w:szCs w:val="22"/>
        </w:rPr>
        <w:t xml:space="preserve"> </w:t>
      </w:r>
      <w:r w:rsidR="003F52EF" w:rsidRPr="006248E3">
        <w:rPr>
          <w:rFonts w:ascii="Verdana" w:hAnsi="Verdana" w:cs="Arial"/>
          <w:sz w:val="22"/>
          <w:szCs w:val="22"/>
        </w:rPr>
        <w:t>secretar</w:t>
      </w:r>
      <w:r w:rsidR="00CF6EE1" w:rsidRPr="006248E3">
        <w:rPr>
          <w:rFonts w:ascii="Verdana" w:hAnsi="Verdana" w:cs="Arial"/>
          <w:sz w:val="22"/>
          <w:szCs w:val="22"/>
        </w:rPr>
        <w:t>ía</w:t>
      </w:r>
      <w:r w:rsidR="003F52EF" w:rsidRPr="006248E3">
        <w:rPr>
          <w:rFonts w:ascii="Verdana" w:hAnsi="Verdana" w:cs="Arial"/>
          <w:sz w:val="22"/>
          <w:szCs w:val="22"/>
        </w:rPr>
        <w:t xml:space="preserve"> técnic</w:t>
      </w:r>
      <w:r w:rsidR="00CF6EE1" w:rsidRPr="006248E3">
        <w:rPr>
          <w:rFonts w:ascii="Verdana" w:hAnsi="Verdana" w:cs="Arial"/>
          <w:sz w:val="22"/>
          <w:szCs w:val="22"/>
        </w:rPr>
        <w:t>a</w:t>
      </w:r>
      <w:r w:rsidR="007A53B6" w:rsidRPr="006248E3">
        <w:rPr>
          <w:rFonts w:ascii="Verdana" w:hAnsi="Verdana" w:cs="Arial"/>
          <w:sz w:val="22"/>
          <w:szCs w:val="22"/>
        </w:rPr>
        <w:t xml:space="preserve"> </w:t>
      </w:r>
      <w:r w:rsidR="00F73DA1" w:rsidRPr="006248E3">
        <w:rPr>
          <w:rFonts w:ascii="Verdana" w:hAnsi="Verdana" w:cs="Arial"/>
          <w:sz w:val="22"/>
          <w:szCs w:val="22"/>
        </w:rPr>
        <w:t xml:space="preserve">lo </w:t>
      </w:r>
      <w:r w:rsidR="007A53B6" w:rsidRPr="006248E3">
        <w:rPr>
          <w:rFonts w:ascii="Verdana" w:hAnsi="Verdana" w:cs="Arial"/>
          <w:sz w:val="22"/>
          <w:szCs w:val="22"/>
        </w:rPr>
        <w:t xml:space="preserve">remitirá </w:t>
      </w:r>
      <w:r w:rsidR="00F73DA1" w:rsidRPr="006248E3">
        <w:rPr>
          <w:rFonts w:ascii="Verdana" w:hAnsi="Verdana" w:cs="Arial"/>
          <w:sz w:val="22"/>
          <w:szCs w:val="22"/>
        </w:rPr>
        <w:t>junto</w:t>
      </w:r>
      <w:r w:rsidR="007A53B6" w:rsidRPr="006248E3">
        <w:rPr>
          <w:rFonts w:ascii="Verdana" w:hAnsi="Verdana" w:cs="Arial"/>
          <w:sz w:val="22"/>
          <w:szCs w:val="22"/>
        </w:rPr>
        <w:t xml:space="preserve"> con la convocatoria de la sesión respectiva </w:t>
      </w:r>
      <w:r w:rsidR="007A53B6" w:rsidRPr="006248E3">
        <w:rPr>
          <w:rFonts w:ascii="Verdana" w:hAnsi="Verdana" w:cs="Arial"/>
          <w:b/>
          <w:bCs/>
          <w:sz w:val="22"/>
          <w:szCs w:val="22"/>
        </w:rPr>
        <w:t xml:space="preserve">a </w:t>
      </w:r>
      <w:r w:rsidR="00BA06B5" w:rsidRPr="006248E3">
        <w:rPr>
          <w:rFonts w:ascii="Verdana" w:hAnsi="Verdana" w:cs="Arial"/>
          <w:b/>
          <w:bCs/>
          <w:sz w:val="22"/>
          <w:szCs w:val="22"/>
        </w:rPr>
        <w:t xml:space="preserve">las personas </w:t>
      </w:r>
      <w:r w:rsidR="007A53B6" w:rsidRPr="006248E3">
        <w:rPr>
          <w:rFonts w:ascii="Verdana" w:hAnsi="Verdana" w:cs="Arial"/>
          <w:b/>
          <w:bCs/>
          <w:sz w:val="22"/>
          <w:szCs w:val="22"/>
        </w:rPr>
        <w:t>integrantes</w:t>
      </w:r>
      <w:r w:rsidR="007A53B6" w:rsidRPr="006248E3">
        <w:rPr>
          <w:rFonts w:ascii="Verdana" w:hAnsi="Verdana" w:cs="Arial"/>
          <w:sz w:val="22"/>
          <w:szCs w:val="22"/>
        </w:rPr>
        <w:t xml:space="preserve"> y asistentes del Comité de Conciliación</w:t>
      </w:r>
      <w:r w:rsidR="00A94C7D" w:rsidRPr="006248E3">
        <w:rPr>
          <w:rFonts w:ascii="Verdana" w:hAnsi="Verdana" w:cs="Arial"/>
          <w:sz w:val="22"/>
          <w:szCs w:val="22"/>
        </w:rPr>
        <w:t>.</w:t>
      </w:r>
      <w:r w:rsidR="00FC3F03" w:rsidRPr="006248E3">
        <w:rPr>
          <w:rFonts w:ascii="Verdana" w:hAnsi="Verdana" w:cs="Arial"/>
          <w:sz w:val="22"/>
          <w:szCs w:val="22"/>
        </w:rPr>
        <w:t xml:space="preserve"> </w:t>
      </w:r>
      <w:r w:rsidR="00C2694C" w:rsidRPr="006248E3">
        <w:rPr>
          <w:rFonts w:ascii="Verdana" w:hAnsi="Verdana" w:cs="Arial"/>
          <w:sz w:val="22"/>
          <w:szCs w:val="22"/>
        </w:rPr>
        <w:t xml:space="preserve">El orden del día será aprobado en la </w:t>
      </w:r>
      <w:r w:rsidR="000C626F" w:rsidRPr="006248E3">
        <w:rPr>
          <w:rFonts w:ascii="Verdana" w:hAnsi="Verdana" w:cs="Arial"/>
          <w:sz w:val="22"/>
          <w:szCs w:val="22"/>
        </w:rPr>
        <w:t>sesión</w:t>
      </w:r>
      <w:r w:rsidR="00C2694C" w:rsidRPr="006248E3">
        <w:rPr>
          <w:rFonts w:ascii="Verdana" w:hAnsi="Verdana" w:cs="Arial"/>
          <w:sz w:val="22"/>
          <w:szCs w:val="22"/>
        </w:rPr>
        <w:t xml:space="preserve"> del Comité de Conciliación que se realice para el efecto. </w:t>
      </w:r>
    </w:p>
    <w:p w14:paraId="69ACA6A0" w14:textId="77777777" w:rsidR="002A0305" w:rsidRPr="006248E3" w:rsidRDefault="002A0305">
      <w:pPr>
        <w:jc w:val="both"/>
        <w:rPr>
          <w:rFonts w:ascii="Verdana" w:hAnsi="Verdana" w:cs="Arial"/>
          <w:sz w:val="22"/>
          <w:szCs w:val="22"/>
        </w:rPr>
      </w:pPr>
    </w:p>
    <w:p w14:paraId="1F814170" w14:textId="58DCE789" w:rsidR="002A0305" w:rsidRPr="006248E3" w:rsidRDefault="002A0305">
      <w:pPr>
        <w:jc w:val="both"/>
        <w:rPr>
          <w:rFonts w:ascii="Verdana" w:hAnsi="Verdana" w:cs="Arial"/>
          <w:sz w:val="22"/>
          <w:szCs w:val="22"/>
        </w:rPr>
      </w:pPr>
      <w:r w:rsidRPr="006248E3">
        <w:rPr>
          <w:rFonts w:ascii="Verdana" w:hAnsi="Verdana" w:cs="Arial"/>
          <w:b/>
          <w:sz w:val="22"/>
          <w:szCs w:val="22"/>
        </w:rPr>
        <w:t xml:space="preserve">Artículo </w:t>
      </w:r>
      <w:r w:rsidR="00FC242B" w:rsidRPr="006248E3">
        <w:rPr>
          <w:rFonts w:ascii="Verdana" w:hAnsi="Verdana" w:cs="Arial"/>
          <w:b/>
          <w:sz w:val="22"/>
          <w:szCs w:val="22"/>
        </w:rPr>
        <w:t>2</w:t>
      </w:r>
      <w:r w:rsidR="000023A3" w:rsidRPr="006248E3">
        <w:rPr>
          <w:rFonts w:ascii="Verdana" w:hAnsi="Verdana" w:cs="Arial"/>
          <w:b/>
          <w:sz w:val="22"/>
          <w:szCs w:val="22"/>
        </w:rPr>
        <w:t>2</w:t>
      </w:r>
      <w:r w:rsidR="000C626F" w:rsidRPr="006248E3">
        <w:rPr>
          <w:rFonts w:ascii="Verdana" w:hAnsi="Verdana" w:cs="Arial"/>
          <w:b/>
          <w:sz w:val="22"/>
          <w:szCs w:val="22"/>
        </w:rPr>
        <w:t xml:space="preserve">. </w:t>
      </w:r>
      <w:r w:rsidRPr="006248E3">
        <w:rPr>
          <w:rFonts w:ascii="Verdana" w:hAnsi="Verdana" w:cs="Arial"/>
          <w:b/>
          <w:sz w:val="22"/>
          <w:szCs w:val="22"/>
        </w:rPr>
        <w:t xml:space="preserve"> Desarrollo de las sesiones. </w:t>
      </w:r>
      <w:r w:rsidR="000E71CC" w:rsidRPr="006248E3">
        <w:rPr>
          <w:rFonts w:ascii="Verdana" w:hAnsi="Verdana" w:cs="Arial"/>
          <w:sz w:val="22"/>
          <w:szCs w:val="22"/>
        </w:rPr>
        <w:t xml:space="preserve">En el día y hora señalados, </w:t>
      </w:r>
      <w:r w:rsidR="00CF6EE1" w:rsidRPr="006248E3">
        <w:rPr>
          <w:rFonts w:ascii="Verdana" w:hAnsi="Verdana" w:cs="Arial"/>
          <w:sz w:val="22"/>
          <w:szCs w:val="22"/>
        </w:rPr>
        <w:t>la</w:t>
      </w:r>
      <w:r w:rsidR="003F52EF" w:rsidRPr="006248E3">
        <w:rPr>
          <w:rFonts w:ascii="Verdana" w:hAnsi="Verdana" w:cs="Arial"/>
          <w:sz w:val="22"/>
          <w:szCs w:val="22"/>
        </w:rPr>
        <w:t xml:space="preserve"> secretar</w:t>
      </w:r>
      <w:r w:rsidR="00CF6EE1" w:rsidRPr="006248E3">
        <w:rPr>
          <w:rFonts w:ascii="Verdana" w:hAnsi="Verdana" w:cs="Arial"/>
          <w:sz w:val="22"/>
          <w:szCs w:val="22"/>
        </w:rPr>
        <w:t xml:space="preserve">ía </w:t>
      </w:r>
      <w:r w:rsidR="003F52EF" w:rsidRPr="006248E3">
        <w:rPr>
          <w:rFonts w:ascii="Verdana" w:hAnsi="Verdana" w:cs="Arial"/>
          <w:sz w:val="22"/>
          <w:szCs w:val="22"/>
        </w:rPr>
        <w:t>técnic</w:t>
      </w:r>
      <w:r w:rsidR="00CF6EE1" w:rsidRPr="006248E3">
        <w:rPr>
          <w:rFonts w:ascii="Verdana" w:hAnsi="Verdana" w:cs="Arial"/>
          <w:sz w:val="22"/>
          <w:szCs w:val="22"/>
        </w:rPr>
        <w:t>a</w:t>
      </w:r>
      <w:r w:rsidR="007A53B6" w:rsidRPr="006248E3">
        <w:rPr>
          <w:rFonts w:ascii="Verdana" w:hAnsi="Verdana" w:cs="Arial"/>
          <w:sz w:val="22"/>
          <w:szCs w:val="22"/>
        </w:rPr>
        <w:t xml:space="preserve"> </w:t>
      </w:r>
      <w:r w:rsidRPr="006248E3">
        <w:rPr>
          <w:rFonts w:ascii="Verdana" w:hAnsi="Verdana" w:cs="Arial"/>
          <w:sz w:val="22"/>
          <w:szCs w:val="22"/>
        </w:rPr>
        <w:t xml:space="preserve">informará al Comité si </w:t>
      </w:r>
      <w:r w:rsidR="009D1F20" w:rsidRPr="006248E3">
        <w:rPr>
          <w:rFonts w:ascii="Verdana" w:hAnsi="Verdana" w:cs="Arial"/>
          <w:sz w:val="22"/>
          <w:szCs w:val="22"/>
        </w:rPr>
        <w:t xml:space="preserve">hay </w:t>
      </w:r>
      <w:r w:rsidR="009D1F20" w:rsidRPr="006248E3">
        <w:rPr>
          <w:rFonts w:ascii="Verdana" w:hAnsi="Verdana" w:cs="Arial"/>
          <w:b/>
          <w:bCs/>
          <w:sz w:val="22"/>
          <w:szCs w:val="22"/>
        </w:rPr>
        <w:t>personas invitadas</w:t>
      </w:r>
      <w:r w:rsidRPr="006248E3">
        <w:rPr>
          <w:rFonts w:ascii="Verdana" w:hAnsi="Verdana" w:cs="Arial"/>
          <w:sz w:val="22"/>
          <w:szCs w:val="22"/>
        </w:rPr>
        <w:t xml:space="preserve"> a la sesión, las justificaciones presentadas por inasistencia, verificará </w:t>
      </w:r>
      <w:r w:rsidR="009E4EDC" w:rsidRPr="006248E3">
        <w:rPr>
          <w:rFonts w:ascii="Verdana" w:hAnsi="Verdana" w:cs="Arial"/>
          <w:sz w:val="22"/>
          <w:szCs w:val="22"/>
        </w:rPr>
        <w:t xml:space="preserve">el quórum y dará lectura al orden del día propuesto, </w:t>
      </w:r>
      <w:r w:rsidR="00FB2DB2" w:rsidRPr="006248E3">
        <w:rPr>
          <w:rFonts w:ascii="Verdana" w:hAnsi="Verdana" w:cs="Arial"/>
          <w:sz w:val="22"/>
          <w:szCs w:val="22"/>
        </w:rPr>
        <w:t>que</w:t>
      </w:r>
      <w:r w:rsidR="009E4EDC" w:rsidRPr="006248E3">
        <w:rPr>
          <w:rFonts w:ascii="Verdana" w:hAnsi="Verdana" w:cs="Arial"/>
          <w:sz w:val="22"/>
          <w:szCs w:val="22"/>
        </w:rPr>
        <w:t xml:space="preserve"> será sometido a consideración y aprobación.</w:t>
      </w:r>
    </w:p>
    <w:p w14:paraId="52047296" w14:textId="77777777" w:rsidR="009E4EDC" w:rsidRPr="006248E3" w:rsidRDefault="009E4EDC">
      <w:pPr>
        <w:jc w:val="both"/>
        <w:rPr>
          <w:rFonts w:ascii="Verdana" w:hAnsi="Verdana" w:cs="Arial"/>
          <w:sz w:val="22"/>
          <w:szCs w:val="22"/>
        </w:rPr>
      </w:pPr>
    </w:p>
    <w:p w14:paraId="0FACC155" w14:textId="4F04BCB8" w:rsidR="009E4EDC" w:rsidRPr="006248E3" w:rsidRDefault="009E4EDC">
      <w:pPr>
        <w:jc w:val="both"/>
        <w:rPr>
          <w:rFonts w:ascii="Verdana" w:hAnsi="Verdana" w:cs="Arial"/>
          <w:sz w:val="22"/>
          <w:szCs w:val="22"/>
        </w:rPr>
      </w:pPr>
      <w:r w:rsidRPr="006248E3">
        <w:rPr>
          <w:rFonts w:ascii="Verdana" w:hAnsi="Verdana" w:cs="Arial"/>
          <w:sz w:val="22"/>
          <w:szCs w:val="22"/>
        </w:rPr>
        <w:t>A fin de adoptar las determinaciones que correspondan, una vez efectu</w:t>
      </w:r>
      <w:r w:rsidR="000E71CC" w:rsidRPr="006248E3">
        <w:rPr>
          <w:rFonts w:ascii="Verdana" w:hAnsi="Verdana" w:cs="Arial"/>
          <w:sz w:val="22"/>
          <w:szCs w:val="22"/>
        </w:rPr>
        <w:t xml:space="preserve">ada la respectiva deliberación, </w:t>
      </w:r>
      <w:r w:rsidR="00CF6EE1" w:rsidRPr="006248E3">
        <w:rPr>
          <w:rFonts w:ascii="Verdana" w:hAnsi="Verdana" w:cs="Arial"/>
          <w:sz w:val="22"/>
          <w:szCs w:val="22"/>
        </w:rPr>
        <w:t>la</w:t>
      </w:r>
      <w:r w:rsidR="008B0AB6" w:rsidRPr="006248E3">
        <w:rPr>
          <w:rFonts w:ascii="Verdana" w:hAnsi="Verdana" w:cs="Arial"/>
          <w:sz w:val="22"/>
          <w:szCs w:val="22"/>
        </w:rPr>
        <w:t xml:space="preserve"> s</w:t>
      </w:r>
      <w:r w:rsidR="000E71CC" w:rsidRPr="006248E3">
        <w:rPr>
          <w:rFonts w:ascii="Verdana" w:hAnsi="Verdana" w:cs="Arial"/>
          <w:sz w:val="22"/>
          <w:szCs w:val="22"/>
        </w:rPr>
        <w:t>ecretar</w:t>
      </w:r>
      <w:r w:rsidR="00CF6EE1" w:rsidRPr="006248E3">
        <w:rPr>
          <w:rFonts w:ascii="Verdana" w:hAnsi="Verdana" w:cs="Arial"/>
          <w:sz w:val="22"/>
          <w:szCs w:val="22"/>
        </w:rPr>
        <w:t>ía</w:t>
      </w:r>
      <w:r w:rsidR="000E71CC" w:rsidRPr="006248E3">
        <w:rPr>
          <w:rFonts w:ascii="Verdana" w:hAnsi="Verdana" w:cs="Arial"/>
          <w:sz w:val="22"/>
          <w:szCs w:val="22"/>
        </w:rPr>
        <w:t xml:space="preserve"> </w:t>
      </w:r>
      <w:r w:rsidR="00FF41C5" w:rsidRPr="006248E3">
        <w:rPr>
          <w:rFonts w:ascii="Verdana" w:hAnsi="Verdana" w:cs="Arial"/>
          <w:sz w:val="22"/>
          <w:szCs w:val="22"/>
        </w:rPr>
        <w:t>t</w:t>
      </w:r>
      <w:r w:rsidR="000E71CC" w:rsidRPr="006248E3">
        <w:rPr>
          <w:rFonts w:ascii="Verdana" w:hAnsi="Verdana" w:cs="Arial"/>
          <w:sz w:val="22"/>
          <w:szCs w:val="22"/>
        </w:rPr>
        <w:t>écnic</w:t>
      </w:r>
      <w:r w:rsidR="00CF6EE1" w:rsidRPr="006248E3">
        <w:rPr>
          <w:rFonts w:ascii="Verdana" w:hAnsi="Verdana" w:cs="Arial"/>
          <w:sz w:val="22"/>
          <w:szCs w:val="22"/>
        </w:rPr>
        <w:t xml:space="preserve">a </w:t>
      </w:r>
      <w:r w:rsidRPr="006248E3">
        <w:rPr>
          <w:rFonts w:ascii="Verdana" w:hAnsi="Verdana" w:cs="Arial"/>
          <w:sz w:val="22"/>
          <w:szCs w:val="22"/>
        </w:rPr>
        <w:t>procederá a preguntar a cada uno de los integrantes del Comité con voz y voto el sentido de su decisión. Las decisiones del Comité s</w:t>
      </w:r>
      <w:r w:rsidR="00690481" w:rsidRPr="006248E3">
        <w:rPr>
          <w:rFonts w:ascii="Verdana" w:hAnsi="Verdana" w:cs="Arial"/>
          <w:sz w:val="22"/>
          <w:szCs w:val="22"/>
        </w:rPr>
        <w:t>on</w:t>
      </w:r>
      <w:r w:rsidRPr="006248E3">
        <w:rPr>
          <w:rFonts w:ascii="Verdana" w:hAnsi="Verdana" w:cs="Arial"/>
          <w:sz w:val="22"/>
          <w:szCs w:val="22"/>
        </w:rPr>
        <w:t xml:space="preserve"> de obligatorio cumplimiento.</w:t>
      </w:r>
    </w:p>
    <w:p w14:paraId="732A3306" w14:textId="34F46FC8" w:rsidR="000C626F" w:rsidRPr="006248E3" w:rsidRDefault="000C626F">
      <w:pPr>
        <w:jc w:val="both"/>
        <w:rPr>
          <w:rFonts w:ascii="Verdana" w:hAnsi="Verdana" w:cs="Arial"/>
          <w:sz w:val="22"/>
          <w:szCs w:val="22"/>
        </w:rPr>
      </w:pPr>
    </w:p>
    <w:p w14:paraId="20711636" w14:textId="29284B1F" w:rsidR="000C626F" w:rsidRPr="006248E3" w:rsidRDefault="000C626F">
      <w:pPr>
        <w:jc w:val="both"/>
        <w:rPr>
          <w:rFonts w:ascii="Verdana" w:hAnsi="Verdana" w:cs="Arial"/>
          <w:sz w:val="22"/>
          <w:szCs w:val="22"/>
        </w:rPr>
      </w:pPr>
      <w:r w:rsidRPr="006248E3">
        <w:rPr>
          <w:rFonts w:ascii="Verdana" w:hAnsi="Verdana" w:cs="Arial"/>
          <w:b/>
          <w:sz w:val="22"/>
          <w:szCs w:val="22"/>
        </w:rPr>
        <w:t xml:space="preserve">Artículo </w:t>
      </w:r>
      <w:r w:rsidR="00FC242B" w:rsidRPr="006248E3">
        <w:rPr>
          <w:rFonts w:ascii="Verdana" w:hAnsi="Verdana" w:cs="Arial"/>
          <w:b/>
          <w:sz w:val="22"/>
          <w:szCs w:val="22"/>
        </w:rPr>
        <w:t>2</w:t>
      </w:r>
      <w:r w:rsidR="000023A3" w:rsidRPr="006248E3">
        <w:rPr>
          <w:rFonts w:ascii="Verdana" w:hAnsi="Verdana" w:cs="Arial"/>
          <w:b/>
          <w:sz w:val="22"/>
          <w:szCs w:val="22"/>
        </w:rPr>
        <w:t>3</w:t>
      </w:r>
      <w:r w:rsidRPr="006248E3">
        <w:rPr>
          <w:rFonts w:ascii="Verdana" w:hAnsi="Verdana" w:cs="Arial"/>
          <w:b/>
          <w:sz w:val="22"/>
          <w:szCs w:val="22"/>
        </w:rPr>
        <w:t xml:space="preserve">. Decisiones. </w:t>
      </w:r>
      <w:r w:rsidRPr="006248E3">
        <w:rPr>
          <w:rFonts w:ascii="Verdana" w:hAnsi="Verdana" w:cs="Arial"/>
          <w:sz w:val="22"/>
          <w:szCs w:val="22"/>
        </w:rPr>
        <w:t xml:space="preserve">Las </w:t>
      </w:r>
      <w:r w:rsidR="009458B7" w:rsidRPr="006248E3">
        <w:rPr>
          <w:rFonts w:ascii="Verdana" w:hAnsi="Verdana" w:cs="Arial"/>
          <w:sz w:val="22"/>
          <w:szCs w:val="22"/>
        </w:rPr>
        <w:t xml:space="preserve">deliberaciones y </w:t>
      </w:r>
      <w:r w:rsidRPr="006248E3">
        <w:rPr>
          <w:rFonts w:ascii="Verdana" w:hAnsi="Verdana" w:cs="Arial"/>
          <w:sz w:val="22"/>
          <w:szCs w:val="22"/>
        </w:rPr>
        <w:t>decisiones que adopte el comité de conciliación deberán constar en el acta de la respectiva sesión, la cual deberá esta</w:t>
      </w:r>
      <w:r w:rsidR="00CF6EE1" w:rsidRPr="006248E3">
        <w:rPr>
          <w:rFonts w:ascii="Verdana" w:hAnsi="Verdana" w:cs="Arial"/>
          <w:sz w:val="22"/>
          <w:szCs w:val="22"/>
        </w:rPr>
        <w:t>r</w:t>
      </w:r>
      <w:r w:rsidRPr="006248E3">
        <w:rPr>
          <w:rFonts w:ascii="Verdana" w:hAnsi="Verdana" w:cs="Arial"/>
          <w:sz w:val="22"/>
          <w:szCs w:val="22"/>
        </w:rPr>
        <w:t xml:space="preserve"> suscrita por </w:t>
      </w:r>
      <w:r w:rsidR="00CF6EE1" w:rsidRPr="006248E3">
        <w:rPr>
          <w:rFonts w:ascii="Verdana" w:hAnsi="Verdana" w:cs="Arial"/>
          <w:sz w:val="22"/>
          <w:szCs w:val="22"/>
        </w:rPr>
        <w:t xml:space="preserve">quienes ejerzan la presidencia y la secretaría técnica. </w:t>
      </w:r>
    </w:p>
    <w:p w14:paraId="5B8ACB32" w14:textId="76A21640" w:rsidR="000C1C98" w:rsidRPr="006248E3" w:rsidRDefault="000C1C98">
      <w:pPr>
        <w:jc w:val="both"/>
        <w:rPr>
          <w:rFonts w:ascii="Verdana" w:hAnsi="Verdana" w:cs="Arial"/>
          <w:sz w:val="22"/>
          <w:szCs w:val="22"/>
        </w:rPr>
      </w:pPr>
    </w:p>
    <w:p w14:paraId="061336C2" w14:textId="77777777" w:rsidR="000C1C98" w:rsidRPr="006248E3" w:rsidRDefault="000C1C98" w:rsidP="000C1C98">
      <w:pPr>
        <w:jc w:val="both"/>
        <w:rPr>
          <w:rFonts w:ascii="Verdana" w:hAnsi="Verdana" w:cs="Arial"/>
          <w:sz w:val="22"/>
          <w:szCs w:val="22"/>
        </w:rPr>
      </w:pPr>
      <w:r w:rsidRPr="006248E3">
        <w:rPr>
          <w:rFonts w:ascii="Verdana" w:hAnsi="Verdana" w:cs="Arial"/>
          <w:sz w:val="22"/>
          <w:szCs w:val="22"/>
        </w:rPr>
        <w:t xml:space="preserve">El acta o certificación de la decisión que se adopte en materia de conciliación deberá ser enviada al Ministerio Público cinco (5) días antes a la celebración de la audiencia. </w:t>
      </w:r>
    </w:p>
    <w:p w14:paraId="501A8BF6" w14:textId="257845F1" w:rsidR="00776E5A" w:rsidRPr="006248E3" w:rsidRDefault="00776E5A">
      <w:pPr>
        <w:jc w:val="both"/>
        <w:rPr>
          <w:rFonts w:ascii="Verdana" w:hAnsi="Verdana" w:cs="Arial"/>
          <w:sz w:val="22"/>
          <w:szCs w:val="22"/>
        </w:rPr>
      </w:pPr>
    </w:p>
    <w:p w14:paraId="6F8E3B2B" w14:textId="241495EE" w:rsidR="003D4C2B" w:rsidRPr="006248E3" w:rsidRDefault="00776E5A" w:rsidP="003D4C2B">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Artículo 2</w:t>
      </w:r>
      <w:r w:rsidR="000023A3" w:rsidRPr="006248E3">
        <w:rPr>
          <w:rFonts w:ascii="Verdana" w:hAnsi="Verdana"/>
          <w:b/>
          <w:color w:val="auto"/>
          <w:sz w:val="22"/>
          <w:szCs w:val="22"/>
        </w:rPr>
        <w:t>4</w:t>
      </w:r>
      <w:r w:rsidRPr="006248E3">
        <w:rPr>
          <w:rFonts w:ascii="Verdana" w:hAnsi="Verdana"/>
          <w:b/>
          <w:color w:val="auto"/>
          <w:sz w:val="22"/>
          <w:szCs w:val="22"/>
        </w:rPr>
        <w:t xml:space="preserve">.  Salvamentos y aclaraciones de voto. </w:t>
      </w:r>
      <w:r w:rsidR="003D4C2B" w:rsidRPr="006248E3">
        <w:rPr>
          <w:rFonts w:ascii="Verdana" w:hAnsi="Verdana"/>
          <w:b/>
          <w:color w:val="auto"/>
          <w:sz w:val="22"/>
          <w:szCs w:val="22"/>
          <w:lang w:val="es-CO"/>
        </w:rPr>
        <w:t>L</w:t>
      </w:r>
      <w:r w:rsidR="00ED2D81" w:rsidRPr="006248E3">
        <w:rPr>
          <w:rFonts w:ascii="Verdana" w:hAnsi="Verdana"/>
          <w:b/>
          <w:color w:val="auto"/>
          <w:sz w:val="22"/>
          <w:szCs w:val="22"/>
          <w:lang w:val="es-CO"/>
        </w:rPr>
        <w:t>as personas integrantes</w:t>
      </w:r>
      <w:r w:rsidR="003D4C2B" w:rsidRPr="006248E3">
        <w:rPr>
          <w:rFonts w:ascii="Verdana" w:hAnsi="Verdana"/>
          <w:bCs/>
          <w:color w:val="auto"/>
          <w:sz w:val="22"/>
          <w:szCs w:val="22"/>
          <w:lang w:val="es-CO"/>
        </w:rPr>
        <w:t xml:space="preserve"> del Comité que se aparten de las decisiones adoptadas por la mayoría deberán expresar las razones que motivan su disenso, de las cuales se dejará constancia en la respectiva acta. </w:t>
      </w:r>
    </w:p>
    <w:p w14:paraId="3E55034B" w14:textId="5E6C1E20" w:rsidR="003134C5" w:rsidRPr="006248E3" w:rsidRDefault="003134C5">
      <w:pPr>
        <w:ind w:right="168"/>
        <w:jc w:val="both"/>
        <w:rPr>
          <w:rFonts w:ascii="Verdana" w:hAnsi="Verdana" w:cs="Arial"/>
          <w:sz w:val="22"/>
          <w:szCs w:val="22"/>
        </w:rPr>
      </w:pPr>
    </w:p>
    <w:p w14:paraId="2BD2CD5B" w14:textId="267CB8EC" w:rsidR="00134E42" w:rsidRPr="006248E3" w:rsidRDefault="003134C5" w:rsidP="00134E42">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Artículo 2</w:t>
      </w:r>
      <w:r w:rsidR="000023A3" w:rsidRPr="006248E3">
        <w:rPr>
          <w:rFonts w:ascii="Verdana" w:hAnsi="Verdana"/>
          <w:b/>
          <w:color w:val="auto"/>
          <w:sz w:val="22"/>
          <w:szCs w:val="22"/>
        </w:rPr>
        <w:t>5</w:t>
      </w:r>
      <w:r w:rsidRPr="006248E3">
        <w:rPr>
          <w:rFonts w:ascii="Verdana" w:hAnsi="Verdana"/>
          <w:b/>
          <w:color w:val="auto"/>
          <w:sz w:val="22"/>
          <w:szCs w:val="22"/>
        </w:rPr>
        <w:t>. Solicitud de reconsideración por parte del Ministerio Público.</w:t>
      </w:r>
      <w:r w:rsidRPr="006248E3">
        <w:rPr>
          <w:rFonts w:ascii="Verdana" w:hAnsi="Verdana"/>
          <w:color w:val="auto"/>
          <w:sz w:val="22"/>
          <w:szCs w:val="22"/>
        </w:rPr>
        <w:t xml:space="preserve"> </w:t>
      </w:r>
      <w:r w:rsidR="00134E42" w:rsidRPr="006248E3">
        <w:rPr>
          <w:rFonts w:ascii="Verdana" w:hAnsi="Verdana"/>
          <w:bCs/>
          <w:color w:val="auto"/>
          <w:sz w:val="22"/>
          <w:szCs w:val="22"/>
          <w:lang w:val="es-CO"/>
        </w:rPr>
        <w:t>En caso de que el Ministerio Público, de oficio o a petición de alg</w:t>
      </w:r>
      <w:r w:rsidR="00F81B8D" w:rsidRPr="006248E3">
        <w:rPr>
          <w:rFonts w:ascii="Verdana" w:hAnsi="Verdana"/>
          <w:bCs/>
          <w:color w:val="auto"/>
          <w:sz w:val="22"/>
          <w:szCs w:val="22"/>
          <w:lang w:val="es-CO"/>
        </w:rPr>
        <w:t>una persona</w:t>
      </w:r>
      <w:r w:rsidR="00134E42" w:rsidRPr="006248E3">
        <w:rPr>
          <w:rFonts w:ascii="Verdana" w:hAnsi="Verdana"/>
          <w:bCs/>
          <w:color w:val="auto"/>
          <w:sz w:val="22"/>
          <w:szCs w:val="22"/>
          <w:lang w:val="es-CO"/>
        </w:rPr>
        <w:t xml:space="preserve"> interviniente, solicite la reconsideración en la audiencia de conciliación, la Secretaría Técnica del Comité podrá invitar </w:t>
      </w:r>
      <w:r w:rsidR="00134E42" w:rsidRPr="006248E3">
        <w:rPr>
          <w:rFonts w:ascii="Verdana" w:hAnsi="Verdana"/>
          <w:b/>
          <w:color w:val="auto"/>
          <w:sz w:val="22"/>
          <w:szCs w:val="22"/>
          <w:lang w:val="es-CO"/>
        </w:rPr>
        <w:t>a</w:t>
      </w:r>
      <w:r w:rsidR="001128E5" w:rsidRPr="006248E3">
        <w:rPr>
          <w:rFonts w:ascii="Verdana" w:hAnsi="Verdana"/>
          <w:b/>
          <w:color w:val="auto"/>
          <w:sz w:val="22"/>
          <w:szCs w:val="22"/>
          <w:lang w:val="es-CO"/>
        </w:rPr>
        <w:t xml:space="preserve"> la persona</w:t>
      </w:r>
      <w:r w:rsidR="00134E42" w:rsidRPr="006248E3">
        <w:rPr>
          <w:rFonts w:ascii="Verdana" w:hAnsi="Verdana"/>
          <w:b/>
          <w:color w:val="auto"/>
          <w:sz w:val="22"/>
          <w:szCs w:val="22"/>
          <w:lang w:val="es-CO"/>
        </w:rPr>
        <w:t xml:space="preserve"> agente</w:t>
      </w:r>
      <w:r w:rsidR="00134E42" w:rsidRPr="006248E3">
        <w:rPr>
          <w:rFonts w:ascii="Verdana" w:hAnsi="Verdana"/>
          <w:bCs/>
          <w:color w:val="auto"/>
          <w:sz w:val="22"/>
          <w:szCs w:val="22"/>
          <w:lang w:val="es-CO"/>
        </w:rPr>
        <w:t xml:space="preserve"> del Ministerio Público a una sesión con el fin de obtener más información sobre los fundamentos de la solicitud. Si asiste, luego de su intervención, se solicitará su retiro para la deliberación y adopción de la decisión.</w:t>
      </w:r>
    </w:p>
    <w:p w14:paraId="511CE410" w14:textId="77777777" w:rsidR="00134E42" w:rsidRPr="006248E3" w:rsidRDefault="00134E42" w:rsidP="00134E42">
      <w:pPr>
        <w:pStyle w:val="Default"/>
        <w:tabs>
          <w:tab w:val="left" w:pos="-142"/>
        </w:tabs>
        <w:jc w:val="both"/>
        <w:rPr>
          <w:rFonts w:ascii="Verdana" w:hAnsi="Verdana"/>
          <w:bCs/>
          <w:color w:val="auto"/>
          <w:sz w:val="22"/>
          <w:szCs w:val="22"/>
          <w:lang w:val="es-CO"/>
        </w:rPr>
      </w:pPr>
    </w:p>
    <w:p w14:paraId="5C662901" w14:textId="506C49CC" w:rsidR="00134E42" w:rsidRPr="006248E3" w:rsidRDefault="00134E42" w:rsidP="00134E42">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 xml:space="preserve">Si </w:t>
      </w:r>
      <w:r w:rsidR="0074503E" w:rsidRPr="006248E3">
        <w:rPr>
          <w:rFonts w:ascii="Verdana" w:hAnsi="Verdana"/>
          <w:b/>
          <w:color w:val="auto"/>
          <w:sz w:val="22"/>
          <w:szCs w:val="22"/>
          <w:lang w:val="es-CO"/>
        </w:rPr>
        <w:t>la persona</w:t>
      </w:r>
      <w:r w:rsidRPr="006248E3">
        <w:rPr>
          <w:rFonts w:ascii="Verdana" w:hAnsi="Verdana"/>
          <w:bCs/>
          <w:color w:val="auto"/>
          <w:sz w:val="22"/>
          <w:szCs w:val="22"/>
          <w:lang w:val="es-CO"/>
        </w:rPr>
        <w:t xml:space="preserve"> agente no asiste, se dejará constancia en el acta y el Comité deliberará y decidirá sobre la solicitud de reconsideración. </w:t>
      </w:r>
    </w:p>
    <w:p w14:paraId="5B05473C" w14:textId="563FFA7B" w:rsidR="003134C5" w:rsidRPr="006248E3" w:rsidRDefault="003134C5" w:rsidP="00B57ED1">
      <w:pPr>
        <w:ind w:right="168"/>
        <w:jc w:val="both"/>
        <w:rPr>
          <w:rFonts w:ascii="Verdana" w:hAnsi="Verdana" w:cs="Arial"/>
          <w:sz w:val="22"/>
          <w:szCs w:val="22"/>
        </w:rPr>
      </w:pPr>
    </w:p>
    <w:p w14:paraId="4099D61D" w14:textId="68B7E489" w:rsidR="00AE0CA4" w:rsidRPr="006248E3" w:rsidRDefault="00AE0CA4">
      <w:pPr>
        <w:jc w:val="both"/>
        <w:rPr>
          <w:rFonts w:ascii="Verdana" w:hAnsi="Verdana" w:cs="Arial"/>
          <w:sz w:val="22"/>
          <w:szCs w:val="22"/>
        </w:rPr>
      </w:pPr>
    </w:p>
    <w:p w14:paraId="4AE7B1B7" w14:textId="35E8C2FE" w:rsidR="00AE0CA4" w:rsidRPr="006248E3" w:rsidRDefault="00AE0CA4">
      <w:pPr>
        <w:jc w:val="center"/>
        <w:rPr>
          <w:rFonts w:ascii="Verdana" w:hAnsi="Verdana" w:cs="Arial"/>
          <w:b/>
          <w:sz w:val="22"/>
          <w:szCs w:val="22"/>
        </w:rPr>
      </w:pPr>
      <w:r w:rsidRPr="006248E3">
        <w:rPr>
          <w:rFonts w:ascii="Verdana" w:hAnsi="Verdana" w:cs="Arial"/>
          <w:b/>
          <w:sz w:val="22"/>
          <w:szCs w:val="22"/>
        </w:rPr>
        <w:t>CAPÍTULO CUARTO</w:t>
      </w:r>
    </w:p>
    <w:p w14:paraId="617E8DE5" w14:textId="0DCCAD1C" w:rsidR="00AE0CA4" w:rsidRPr="006248E3" w:rsidRDefault="008C4750">
      <w:pPr>
        <w:jc w:val="center"/>
        <w:rPr>
          <w:rFonts w:ascii="Verdana" w:hAnsi="Verdana" w:cs="Arial"/>
          <w:b/>
          <w:sz w:val="22"/>
          <w:szCs w:val="22"/>
        </w:rPr>
      </w:pPr>
      <w:r w:rsidRPr="006248E3">
        <w:rPr>
          <w:rFonts w:ascii="Verdana" w:hAnsi="Verdana" w:cs="Arial"/>
          <w:b/>
          <w:sz w:val="22"/>
          <w:szCs w:val="22"/>
        </w:rPr>
        <w:t xml:space="preserve">SECRETARÍA TÉCNICA, </w:t>
      </w:r>
      <w:r w:rsidR="00AE0CA4" w:rsidRPr="006248E3">
        <w:rPr>
          <w:rFonts w:ascii="Verdana" w:hAnsi="Verdana" w:cs="Arial"/>
          <w:b/>
          <w:sz w:val="22"/>
          <w:szCs w:val="22"/>
        </w:rPr>
        <w:t>ACTAS, CERTIFICACIONES Y ARCHIVO</w:t>
      </w:r>
    </w:p>
    <w:p w14:paraId="71C738FA" w14:textId="6495338E" w:rsidR="00AE0CA4" w:rsidRPr="006248E3" w:rsidRDefault="00AE0CA4">
      <w:pPr>
        <w:jc w:val="both"/>
        <w:rPr>
          <w:rFonts w:ascii="Verdana" w:hAnsi="Verdana" w:cs="Arial"/>
          <w:sz w:val="22"/>
          <w:szCs w:val="22"/>
        </w:rPr>
      </w:pPr>
    </w:p>
    <w:p w14:paraId="72BE59CA" w14:textId="5F31628E"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2</w:t>
      </w:r>
      <w:r w:rsidR="000023A3" w:rsidRPr="006248E3">
        <w:rPr>
          <w:rFonts w:ascii="Verdana" w:hAnsi="Verdana"/>
          <w:b/>
          <w:color w:val="auto"/>
          <w:sz w:val="22"/>
          <w:szCs w:val="22"/>
          <w:lang w:val="es-CO"/>
        </w:rPr>
        <w:t>6</w:t>
      </w:r>
      <w:r w:rsidRPr="006248E3">
        <w:rPr>
          <w:rFonts w:ascii="Verdana" w:hAnsi="Verdana"/>
          <w:b/>
          <w:color w:val="auto"/>
          <w:sz w:val="22"/>
          <w:szCs w:val="22"/>
          <w:lang w:val="es-CO"/>
        </w:rPr>
        <w:t xml:space="preserve">. SECRETARÍA TÉCNICA. </w:t>
      </w:r>
      <w:r w:rsidRPr="006248E3">
        <w:rPr>
          <w:rFonts w:ascii="Verdana" w:hAnsi="Verdana"/>
          <w:bCs/>
          <w:color w:val="auto"/>
          <w:sz w:val="22"/>
          <w:szCs w:val="22"/>
          <w:lang w:val="es-CO"/>
        </w:rPr>
        <w:t xml:space="preserve">La Secretaría Técnica del Comité será ejercida por </w:t>
      </w:r>
      <w:r w:rsidRPr="006248E3">
        <w:rPr>
          <w:rFonts w:ascii="Verdana" w:hAnsi="Verdana"/>
          <w:b/>
          <w:color w:val="auto"/>
          <w:sz w:val="22"/>
          <w:szCs w:val="22"/>
          <w:lang w:val="es-CO"/>
        </w:rPr>
        <w:t>un</w:t>
      </w:r>
      <w:r w:rsidR="001F36E0" w:rsidRPr="006248E3">
        <w:rPr>
          <w:rFonts w:ascii="Verdana" w:hAnsi="Verdana"/>
          <w:b/>
          <w:color w:val="auto"/>
          <w:sz w:val="22"/>
          <w:szCs w:val="22"/>
          <w:lang w:val="es-CO"/>
        </w:rPr>
        <w:t>a persona</w:t>
      </w:r>
      <w:r w:rsidRPr="006248E3">
        <w:rPr>
          <w:rFonts w:ascii="Verdana" w:hAnsi="Verdana"/>
          <w:bCs/>
          <w:color w:val="auto"/>
          <w:sz w:val="22"/>
          <w:szCs w:val="22"/>
          <w:lang w:val="es-CO"/>
        </w:rPr>
        <w:t xml:space="preserve"> profesional del Derecho de la </w:t>
      </w:r>
      <w:r w:rsidR="006248E3" w:rsidRPr="006248E3">
        <w:rPr>
          <w:rFonts w:ascii="Verdana" w:hAnsi="Verdana"/>
          <w:bCs/>
          <w:color w:val="auto"/>
          <w:sz w:val="22"/>
          <w:szCs w:val="22"/>
          <w:lang w:val="es-CO"/>
        </w:rPr>
        <w:t>entidad</w:t>
      </w:r>
      <w:r w:rsidRPr="006248E3">
        <w:rPr>
          <w:rFonts w:ascii="Verdana" w:hAnsi="Verdana"/>
          <w:bCs/>
          <w:color w:val="auto"/>
          <w:sz w:val="22"/>
          <w:szCs w:val="22"/>
          <w:lang w:val="es-CO"/>
        </w:rPr>
        <w:t>, quien tendrá a su cargo las siguientes funciones:</w:t>
      </w:r>
    </w:p>
    <w:p w14:paraId="0B8785FC"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692BC1BA"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1. Elaborar y garantizar la suscripción de las actas de cada sesión del Comité dentro de los cinco (5) días siguientes.</w:t>
      </w:r>
    </w:p>
    <w:p w14:paraId="4EB3EAB7"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674048C4"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2. Verificar el cumplimiento de las decisiones adoptadas por el Comité.</w:t>
      </w:r>
    </w:p>
    <w:p w14:paraId="283482B0"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01865A9B"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3. Preparar el informe de la gestión del Comité, conforme al artículo 23 del presente reglamento.</w:t>
      </w:r>
    </w:p>
    <w:p w14:paraId="1A4E966C"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53ED63DB"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4. Proyectar y someter a consideración del Comité la información que este requiera para la formulación y diseño de las Políticas de Prevención del Daño Antijurídico, las políticas generales que orientan la defensa judicial de la entidad, y las directrices referentes a los mecanismos de resolución de conflictos. </w:t>
      </w:r>
    </w:p>
    <w:p w14:paraId="551CBDDC"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4AAC754A" w14:textId="1562518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5. </w:t>
      </w:r>
      <w:r w:rsidRPr="006248E3">
        <w:rPr>
          <w:rFonts w:ascii="Verdana" w:hAnsi="Verdana"/>
          <w:b/>
          <w:color w:val="auto"/>
          <w:sz w:val="22"/>
          <w:szCs w:val="22"/>
          <w:lang w:val="es-CO"/>
        </w:rPr>
        <w:t>Informar a</w:t>
      </w:r>
      <w:r w:rsidR="008878A3" w:rsidRPr="006248E3">
        <w:rPr>
          <w:rFonts w:ascii="Verdana" w:hAnsi="Verdana"/>
          <w:b/>
          <w:color w:val="auto"/>
          <w:sz w:val="22"/>
          <w:szCs w:val="22"/>
          <w:lang w:val="es-CO"/>
        </w:rPr>
        <w:t xml:space="preserve"> la persona</w:t>
      </w:r>
      <w:r w:rsidRPr="006248E3">
        <w:rPr>
          <w:rFonts w:ascii="Verdana" w:hAnsi="Verdana"/>
          <w:b/>
          <w:color w:val="auto"/>
          <w:sz w:val="22"/>
          <w:szCs w:val="22"/>
          <w:lang w:val="es-CO"/>
        </w:rPr>
        <w:t xml:space="preserve"> coordinador</w:t>
      </w:r>
      <w:r w:rsidR="008878A3" w:rsidRPr="006248E3">
        <w:rPr>
          <w:rFonts w:ascii="Verdana" w:hAnsi="Verdana"/>
          <w:b/>
          <w:color w:val="auto"/>
          <w:sz w:val="22"/>
          <w:szCs w:val="22"/>
          <w:lang w:val="es-CO"/>
        </w:rPr>
        <w:t>a</w:t>
      </w:r>
      <w:r w:rsidR="008878A3" w:rsidRPr="006248E3">
        <w:rPr>
          <w:rFonts w:ascii="Verdana" w:hAnsi="Verdana"/>
          <w:bCs/>
          <w:color w:val="auto"/>
          <w:sz w:val="22"/>
          <w:szCs w:val="22"/>
          <w:lang w:val="es-CO"/>
        </w:rPr>
        <w:t xml:space="preserve"> </w:t>
      </w:r>
      <w:r w:rsidRPr="006248E3">
        <w:rPr>
          <w:rFonts w:ascii="Verdana" w:hAnsi="Verdana"/>
          <w:bCs/>
          <w:color w:val="auto"/>
          <w:sz w:val="22"/>
          <w:szCs w:val="22"/>
          <w:lang w:val="es-CO"/>
        </w:rPr>
        <w:t xml:space="preserve">de los agentes de la Procuraduría General de la Nación ante la Jurisdicción de lo Contencioso Administrativo acerca de las decisiones que el Comité adopte respecto de la procedencia o no de iniciar acciones de repetición. </w:t>
      </w:r>
    </w:p>
    <w:p w14:paraId="551C85F4"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424BB4F6"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6. Atender oportunamente y por orden de ingreso las peticiones para estudio del Comité asignándoles un número consecutivo.</w:t>
      </w:r>
    </w:p>
    <w:p w14:paraId="6D6A1A9B"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1A8B92F7"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7. </w:t>
      </w:r>
      <w:r w:rsidRPr="006248E3">
        <w:rPr>
          <w:rFonts w:ascii="Verdana" w:hAnsi="Verdana"/>
          <w:color w:val="auto"/>
          <w:sz w:val="22"/>
          <w:szCs w:val="22"/>
          <w:lang w:val="es-CO"/>
        </w:rPr>
        <w:t>Remitir al agente del Ministerio Público, con una antelación no inferior a cinco (5) días a la fecha fijada para la audiencia de conciliación, la certificación en la que conste la decisión adoptada por el Comité de Conciliación de la entidad pública convocada respecto de la solicitud. El acta correspondiente solo se aportará si es requerida de manera expresa por el Ministerio Público, advirtiendo en todo caso la obligación de salvaguardar su carácter reservado.</w:t>
      </w:r>
    </w:p>
    <w:p w14:paraId="7791BB82"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2CD369C2"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8. Verificar que las fichas técnicas que se someten a consideración del Comité cumplan con los lineamientos y directrices señalados en el artículo 21 del presente reglamento. </w:t>
      </w:r>
    </w:p>
    <w:p w14:paraId="458CF0F2"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4B0459F7"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9. Coordinar el archivo y control de las actas del Comité y en general de toda la documentación que se genere con ocasión del cumplimiento de las funciones asignadas a éste, así como el cargue de esta información en el Sistema Único de Gestión e información Litigiosa del Estado - eKOGUI, según corresponda. </w:t>
      </w:r>
    </w:p>
    <w:p w14:paraId="00FC41B6"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68718296" w14:textId="6092B30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10. Coordinar las reuniones o sesiones de trabajo necesarias con l</w:t>
      </w:r>
      <w:r w:rsidR="00F23077" w:rsidRPr="006248E3">
        <w:rPr>
          <w:rFonts w:ascii="Verdana" w:hAnsi="Verdana"/>
          <w:bCs/>
          <w:color w:val="auto"/>
          <w:sz w:val="22"/>
          <w:szCs w:val="22"/>
          <w:lang w:val="es-CO"/>
        </w:rPr>
        <w:t xml:space="preserve">as </w:t>
      </w:r>
      <w:r w:rsidR="00F23077" w:rsidRPr="006248E3">
        <w:rPr>
          <w:rFonts w:ascii="Verdana" w:hAnsi="Verdana"/>
          <w:b/>
          <w:color w:val="auto"/>
          <w:sz w:val="22"/>
          <w:szCs w:val="22"/>
          <w:lang w:val="es-CO"/>
        </w:rPr>
        <w:t>personas</w:t>
      </w:r>
      <w:r w:rsidRPr="006248E3">
        <w:rPr>
          <w:rFonts w:ascii="Verdana" w:hAnsi="Verdana"/>
          <w:b/>
          <w:color w:val="auto"/>
          <w:sz w:val="22"/>
          <w:szCs w:val="22"/>
          <w:lang w:val="es-CO"/>
        </w:rPr>
        <w:t xml:space="preserve"> directiv</w:t>
      </w:r>
      <w:r w:rsidR="009E0113" w:rsidRPr="006248E3">
        <w:rPr>
          <w:rFonts w:ascii="Verdana" w:hAnsi="Verdana"/>
          <w:b/>
          <w:color w:val="auto"/>
          <w:sz w:val="22"/>
          <w:szCs w:val="22"/>
          <w:lang w:val="es-CO"/>
        </w:rPr>
        <w:t>a</w:t>
      </w:r>
      <w:r w:rsidRPr="006248E3">
        <w:rPr>
          <w:rFonts w:ascii="Verdana" w:hAnsi="Verdana"/>
          <w:b/>
          <w:color w:val="auto"/>
          <w:sz w:val="22"/>
          <w:szCs w:val="22"/>
          <w:lang w:val="es-CO"/>
        </w:rPr>
        <w:t>s y/o delegad</w:t>
      </w:r>
      <w:r w:rsidR="009E0113" w:rsidRPr="006248E3">
        <w:rPr>
          <w:rFonts w:ascii="Verdana" w:hAnsi="Verdana"/>
          <w:b/>
          <w:color w:val="auto"/>
          <w:sz w:val="22"/>
          <w:szCs w:val="22"/>
          <w:lang w:val="es-CO"/>
        </w:rPr>
        <w:t>a</w:t>
      </w:r>
      <w:r w:rsidRPr="006248E3">
        <w:rPr>
          <w:rFonts w:ascii="Verdana" w:hAnsi="Verdana"/>
          <w:b/>
          <w:color w:val="auto"/>
          <w:sz w:val="22"/>
          <w:szCs w:val="22"/>
          <w:lang w:val="es-CO"/>
        </w:rPr>
        <w:t xml:space="preserve">s </w:t>
      </w:r>
      <w:r w:rsidRPr="006248E3">
        <w:rPr>
          <w:rFonts w:ascii="Verdana" w:hAnsi="Verdana"/>
          <w:bCs/>
          <w:color w:val="auto"/>
          <w:sz w:val="22"/>
          <w:szCs w:val="22"/>
          <w:lang w:val="es-CO"/>
        </w:rPr>
        <w:t xml:space="preserve">de las áreas administrativas o misionales involucrados en las actividades señaladas en el numeral 4 del presente artículo. </w:t>
      </w:r>
    </w:p>
    <w:p w14:paraId="65AB996B"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03299CE1"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11. Difundir ampliamente las Políticas de Prevención del Daño Antijurídico al interior de la entidad para garantizar su apropiación por parte de todos los servidores. </w:t>
      </w:r>
    </w:p>
    <w:p w14:paraId="6E7412A4"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75FC128A"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12. Entregar copia de las certificaciones que contengan la decisión adoptada a los apoderados que representan los intereses litigiosos de la entidad respecto de los asuntos a su cargo. Los apoderados deberán atender las decisiones allí contenidas de manera obligatoria. </w:t>
      </w:r>
    </w:p>
    <w:p w14:paraId="62603DBA"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212D03AE"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13. Proyectar y presentar el Plan de Acción Anual del Comité de Conciliación a consideración y aprobación de esta instancia administrativa. </w:t>
      </w:r>
    </w:p>
    <w:p w14:paraId="56F2EE65"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40B07DC5"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14. Gestionar y verificar el registro de su designación dentro del Sistema Único de Gestión e Información Litigiosa del Estado - eKOGUI, en los asuntos relacionados con hechos propios. </w:t>
      </w:r>
    </w:p>
    <w:p w14:paraId="4DD5C9AE"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1DA6ED42"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15. Tramitar ante el Ministerio Público las capacitaciones para los miembros del Comité de Conciliación, de conformidad con lo dispuesto en el artículo 46 de la Ley 2220 de 2022. </w:t>
      </w:r>
    </w:p>
    <w:p w14:paraId="27E8B6AC" w14:textId="77777777" w:rsidR="00DC4A30" w:rsidRPr="006248E3" w:rsidRDefault="00DC4A30" w:rsidP="00DC4A30">
      <w:pPr>
        <w:pStyle w:val="Default"/>
        <w:tabs>
          <w:tab w:val="left" w:pos="-142"/>
        </w:tabs>
        <w:jc w:val="both"/>
        <w:rPr>
          <w:rFonts w:ascii="Verdana" w:hAnsi="Verdana"/>
          <w:bCs/>
          <w:color w:val="auto"/>
          <w:sz w:val="22"/>
          <w:szCs w:val="22"/>
          <w:lang w:val="es-CO"/>
        </w:rPr>
      </w:pPr>
    </w:p>
    <w:p w14:paraId="25B4B915" w14:textId="77777777" w:rsidR="00DC4A30" w:rsidRPr="006248E3" w:rsidRDefault="00DC4A30" w:rsidP="00DC4A3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16. Las demás que le sean asignadas por el Comité y la ley. </w:t>
      </w:r>
    </w:p>
    <w:p w14:paraId="56A38169" w14:textId="59A87947" w:rsidR="009458B7" w:rsidRPr="006248E3" w:rsidRDefault="009458B7">
      <w:pPr>
        <w:jc w:val="both"/>
        <w:rPr>
          <w:rFonts w:ascii="Verdana" w:hAnsi="Verdana" w:cs="Arial"/>
          <w:sz w:val="22"/>
          <w:szCs w:val="22"/>
        </w:rPr>
      </w:pPr>
    </w:p>
    <w:p w14:paraId="414AEEF7" w14:textId="77777777" w:rsidR="00DC4A30" w:rsidRPr="006248E3" w:rsidRDefault="00DC4A30">
      <w:pPr>
        <w:jc w:val="both"/>
        <w:rPr>
          <w:rFonts w:ascii="Verdana" w:hAnsi="Verdana" w:cs="Arial"/>
          <w:sz w:val="22"/>
          <w:szCs w:val="22"/>
        </w:rPr>
      </w:pPr>
    </w:p>
    <w:p w14:paraId="76902084" w14:textId="5BB3B53E" w:rsidR="009A7341" w:rsidRPr="006248E3" w:rsidRDefault="009458B7" w:rsidP="009A7341">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 xml:space="preserve">Artículo </w:t>
      </w:r>
      <w:r w:rsidR="00AE0CA4" w:rsidRPr="006248E3">
        <w:rPr>
          <w:rFonts w:ascii="Verdana" w:hAnsi="Verdana"/>
          <w:b/>
          <w:color w:val="auto"/>
          <w:sz w:val="22"/>
          <w:szCs w:val="22"/>
        </w:rPr>
        <w:t>2</w:t>
      </w:r>
      <w:r w:rsidR="000023A3" w:rsidRPr="006248E3">
        <w:rPr>
          <w:rFonts w:ascii="Verdana" w:hAnsi="Verdana"/>
          <w:b/>
          <w:color w:val="auto"/>
          <w:sz w:val="22"/>
          <w:szCs w:val="22"/>
        </w:rPr>
        <w:t>7</w:t>
      </w:r>
      <w:r w:rsidRPr="006248E3">
        <w:rPr>
          <w:rFonts w:ascii="Verdana" w:hAnsi="Verdana"/>
          <w:b/>
          <w:color w:val="auto"/>
          <w:sz w:val="22"/>
          <w:szCs w:val="22"/>
        </w:rPr>
        <w:t xml:space="preserve">. </w:t>
      </w:r>
      <w:r w:rsidR="009A7341" w:rsidRPr="006248E3">
        <w:rPr>
          <w:rFonts w:ascii="Verdana" w:hAnsi="Verdana"/>
          <w:b/>
          <w:color w:val="auto"/>
          <w:sz w:val="22"/>
          <w:szCs w:val="22"/>
          <w:lang w:val="es-CO"/>
        </w:rPr>
        <w:t>ELABORACIÓN Y APROBACIÓN DE ACTAS.</w:t>
      </w:r>
      <w:r w:rsidR="009A7341" w:rsidRPr="006248E3">
        <w:rPr>
          <w:rFonts w:ascii="Verdana" w:hAnsi="Verdana"/>
          <w:bCs/>
          <w:color w:val="auto"/>
          <w:sz w:val="22"/>
          <w:szCs w:val="22"/>
          <w:lang w:val="es-CO"/>
        </w:rPr>
        <w:t xml:space="preserve"> Las actas serán elaboradas por la Secretaría Técnica del Comité y suscritas por esta y </w:t>
      </w:r>
      <w:r w:rsidR="004101A8" w:rsidRPr="006248E3">
        <w:rPr>
          <w:rFonts w:ascii="Verdana" w:hAnsi="Verdana"/>
          <w:bCs/>
          <w:color w:val="auto"/>
          <w:sz w:val="22"/>
          <w:szCs w:val="22"/>
          <w:lang w:val="es-CO"/>
        </w:rPr>
        <w:t xml:space="preserve">por la persona que ejerza </w:t>
      </w:r>
      <w:r w:rsidR="00A013DD" w:rsidRPr="006248E3">
        <w:rPr>
          <w:rFonts w:ascii="Verdana" w:hAnsi="Verdana"/>
          <w:bCs/>
          <w:color w:val="auto"/>
          <w:sz w:val="22"/>
          <w:szCs w:val="22"/>
          <w:lang w:val="es-CO"/>
        </w:rPr>
        <w:t xml:space="preserve">la dirección, gerencia o representación legal según corresponda. </w:t>
      </w:r>
      <w:r w:rsidR="009A7341" w:rsidRPr="006248E3">
        <w:rPr>
          <w:rFonts w:ascii="Verdana" w:hAnsi="Verdana"/>
          <w:bCs/>
          <w:color w:val="auto"/>
          <w:sz w:val="22"/>
          <w:szCs w:val="22"/>
          <w:lang w:val="es-CO"/>
        </w:rPr>
        <w:t xml:space="preserve">En las actas se deberá dejar constancia de las deliberaciones y decisiones adoptadas. </w:t>
      </w:r>
    </w:p>
    <w:p w14:paraId="123C4DA2" w14:textId="77777777" w:rsidR="009A7341" w:rsidRPr="006248E3" w:rsidRDefault="009A7341" w:rsidP="009A7341">
      <w:pPr>
        <w:pStyle w:val="Default"/>
        <w:tabs>
          <w:tab w:val="left" w:pos="-142"/>
        </w:tabs>
        <w:jc w:val="both"/>
        <w:rPr>
          <w:rFonts w:ascii="Verdana" w:hAnsi="Verdana"/>
          <w:bCs/>
          <w:color w:val="auto"/>
          <w:sz w:val="22"/>
          <w:szCs w:val="22"/>
          <w:lang w:val="es-CO"/>
        </w:rPr>
      </w:pPr>
    </w:p>
    <w:p w14:paraId="2E7B0610" w14:textId="77777777" w:rsidR="009A7341" w:rsidRPr="006248E3" w:rsidRDefault="009A7341" w:rsidP="009A7341">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Las actas del Comité de Conciliación deberán tener una numeración consecutiva, la cual estará a cargo de la Secretaría Técnica del Comité. </w:t>
      </w:r>
    </w:p>
    <w:p w14:paraId="40A44EDB" w14:textId="77777777" w:rsidR="009A7341" w:rsidRPr="006248E3" w:rsidRDefault="009A7341" w:rsidP="009A7341">
      <w:pPr>
        <w:pStyle w:val="Default"/>
        <w:tabs>
          <w:tab w:val="left" w:pos="-142"/>
        </w:tabs>
        <w:jc w:val="both"/>
        <w:rPr>
          <w:rFonts w:ascii="Verdana" w:hAnsi="Verdana"/>
          <w:bCs/>
          <w:color w:val="auto"/>
          <w:sz w:val="22"/>
          <w:szCs w:val="22"/>
          <w:lang w:val="es-CO"/>
        </w:rPr>
      </w:pPr>
    </w:p>
    <w:p w14:paraId="7A72067D" w14:textId="77777777" w:rsidR="009A7341" w:rsidRPr="006248E3" w:rsidRDefault="009A7341" w:rsidP="009A7341">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Las fichas técnicas, presentaciones, informes y todos los soportes documentales presentados para estudio del Comité de Conciliación en cada sesión hacen parte integral de las respectivas actas. </w:t>
      </w:r>
    </w:p>
    <w:p w14:paraId="32619E0F" w14:textId="77777777" w:rsidR="00CD4178" w:rsidRPr="006248E3" w:rsidRDefault="00CD4178" w:rsidP="009A7341">
      <w:pPr>
        <w:pStyle w:val="Default"/>
        <w:tabs>
          <w:tab w:val="left" w:pos="-142"/>
        </w:tabs>
        <w:jc w:val="both"/>
        <w:rPr>
          <w:rFonts w:ascii="Verdana" w:hAnsi="Verdana"/>
          <w:bCs/>
          <w:color w:val="auto"/>
          <w:sz w:val="22"/>
          <w:szCs w:val="22"/>
          <w:lang w:val="es-CO"/>
        </w:rPr>
      </w:pPr>
    </w:p>
    <w:p w14:paraId="6C0ABC62" w14:textId="77777777" w:rsidR="00A2341A" w:rsidRPr="006248E3" w:rsidRDefault="00A2341A" w:rsidP="00A2341A">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 xml:space="preserve">PARÁGRAFO. </w:t>
      </w:r>
      <w:r w:rsidRPr="006248E3">
        <w:rPr>
          <w:rFonts w:ascii="Verdana" w:hAnsi="Verdana"/>
          <w:bCs/>
          <w:color w:val="auto"/>
          <w:sz w:val="22"/>
          <w:szCs w:val="22"/>
          <w:lang w:val="es-CO"/>
        </w:rPr>
        <w:t>Las solicitudes de copias auténticas de las actas del Comité de Conciliación serán atendidas por la Secretaría Técnica teniendo en cuenta en todo caso lo dispuesto en el artículo 129 de la Ley 2220 de 2022, en concordancia con lo señalado en el artículo 19 de la Ley 1712 de 2014.</w:t>
      </w:r>
    </w:p>
    <w:p w14:paraId="0CA53595" w14:textId="77777777" w:rsidR="009458B7" w:rsidRPr="006248E3" w:rsidRDefault="009458B7">
      <w:pPr>
        <w:jc w:val="both"/>
        <w:rPr>
          <w:rFonts w:ascii="Verdana" w:hAnsi="Verdana" w:cs="Arial"/>
          <w:sz w:val="22"/>
          <w:szCs w:val="22"/>
          <w:highlight w:val="yellow"/>
        </w:rPr>
      </w:pPr>
    </w:p>
    <w:p w14:paraId="6140E78D" w14:textId="127BED93" w:rsidR="00CB03F1" w:rsidRPr="006248E3" w:rsidRDefault="009458B7" w:rsidP="00CB03F1">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rPr>
        <w:t xml:space="preserve">Artículo </w:t>
      </w:r>
      <w:r w:rsidR="00AE0CA4" w:rsidRPr="006248E3">
        <w:rPr>
          <w:rFonts w:ascii="Verdana" w:hAnsi="Verdana"/>
          <w:b/>
          <w:color w:val="auto"/>
          <w:sz w:val="22"/>
          <w:szCs w:val="22"/>
        </w:rPr>
        <w:t>2</w:t>
      </w:r>
      <w:r w:rsidR="000023A3" w:rsidRPr="006248E3">
        <w:rPr>
          <w:rFonts w:ascii="Verdana" w:hAnsi="Verdana"/>
          <w:b/>
          <w:color w:val="auto"/>
          <w:sz w:val="22"/>
          <w:szCs w:val="22"/>
        </w:rPr>
        <w:t>8</w:t>
      </w:r>
      <w:r w:rsidRPr="006248E3">
        <w:rPr>
          <w:rFonts w:ascii="Verdana" w:hAnsi="Verdana"/>
          <w:b/>
          <w:color w:val="auto"/>
          <w:sz w:val="22"/>
          <w:szCs w:val="22"/>
        </w:rPr>
        <w:t>. Certificacione</w:t>
      </w:r>
      <w:r w:rsidR="00AE0CA4" w:rsidRPr="006248E3">
        <w:rPr>
          <w:rFonts w:ascii="Verdana" w:hAnsi="Verdana"/>
          <w:b/>
          <w:color w:val="auto"/>
          <w:sz w:val="22"/>
          <w:szCs w:val="22"/>
        </w:rPr>
        <w:t xml:space="preserve">s. </w:t>
      </w:r>
      <w:r w:rsidR="00CB03F1" w:rsidRPr="006248E3">
        <w:rPr>
          <w:rFonts w:ascii="Verdana" w:hAnsi="Verdana"/>
          <w:bCs/>
          <w:color w:val="auto"/>
          <w:sz w:val="22"/>
          <w:szCs w:val="22"/>
          <w:lang w:val="es-CO"/>
        </w:rPr>
        <w:t xml:space="preserve">Las certificaciones de las decisiones adoptadas por el Comité serán suscritas por </w:t>
      </w:r>
      <w:r w:rsidR="00707BB1" w:rsidRPr="006248E3">
        <w:rPr>
          <w:rFonts w:ascii="Verdana" w:hAnsi="Verdana"/>
          <w:b/>
          <w:color w:val="auto"/>
          <w:sz w:val="22"/>
          <w:szCs w:val="22"/>
          <w:lang w:val="es-CO"/>
        </w:rPr>
        <w:t>la persona que</w:t>
      </w:r>
      <w:r w:rsidR="00707BB1" w:rsidRPr="006248E3">
        <w:rPr>
          <w:rFonts w:ascii="Verdana" w:hAnsi="Verdana"/>
          <w:bCs/>
          <w:color w:val="auto"/>
          <w:sz w:val="22"/>
          <w:szCs w:val="22"/>
          <w:lang w:val="es-CO"/>
        </w:rPr>
        <w:t xml:space="preserve"> </w:t>
      </w:r>
      <w:r w:rsidR="00CB03F1" w:rsidRPr="006248E3">
        <w:rPr>
          <w:rFonts w:ascii="Verdana" w:hAnsi="Verdana"/>
          <w:bCs/>
          <w:color w:val="auto"/>
          <w:sz w:val="22"/>
          <w:szCs w:val="22"/>
          <w:lang w:val="es-CO"/>
        </w:rPr>
        <w:t xml:space="preserve">ejerza la Secretaría Técnica para su presentación en el despacho que corresponda. </w:t>
      </w:r>
    </w:p>
    <w:p w14:paraId="11FFFEF1" w14:textId="77777777" w:rsidR="00CB03F1" w:rsidRPr="006248E3" w:rsidRDefault="00CB03F1" w:rsidP="00CB03F1">
      <w:pPr>
        <w:pStyle w:val="Default"/>
        <w:tabs>
          <w:tab w:val="left" w:pos="-142"/>
        </w:tabs>
        <w:jc w:val="both"/>
        <w:rPr>
          <w:rFonts w:ascii="Verdana" w:hAnsi="Verdana"/>
          <w:bCs/>
          <w:color w:val="auto"/>
          <w:sz w:val="22"/>
          <w:szCs w:val="22"/>
          <w:lang w:val="es-CO"/>
        </w:rPr>
      </w:pPr>
    </w:p>
    <w:p w14:paraId="24E41A8D" w14:textId="77777777" w:rsidR="00CB03F1" w:rsidRPr="006248E3" w:rsidRDefault="00CB03F1" w:rsidP="00CB03F1">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Dichas certificaciones deberán contener la identificación del asunto, el número de radicación de este, las partes intervinientes y el despacho de conocimiento, así como la fecha de la sesión en la que se adoptó la decisión, el sentido de esta y una descripción sucinta de las razones en las que esta se funda, sin implicar el levantamiento de la reserva de las estrategias de defensa.</w:t>
      </w:r>
    </w:p>
    <w:p w14:paraId="79BEBBBD" w14:textId="77777777" w:rsidR="00CB03F1" w:rsidRPr="006248E3" w:rsidRDefault="00CB03F1" w:rsidP="00CB03F1">
      <w:pPr>
        <w:pStyle w:val="Default"/>
        <w:tabs>
          <w:tab w:val="left" w:pos="-142"/>
        </w:tabs>
        <w:jc w:val="both"/>
        <w:rPr>
          <w:rFonts w:ascii="Verdana" w:hAnsi="Verdana"/>
          <w:bCs/>
          <w:color w:val="auto"/>
          <w:sz w:val="22"/>
          <w:szCs w:val="22"/>
          <w:lang w:val="es-CO"/>
        </w:rPr>
      </w:pPr>
    </w:p>
    <w:p w14:paraId="41C92330" w14:textId="40D204DA" w:rsidR="007568EB" w:rsidRPr="006248E3" w:rsidRDefault="007568EB" w:rsidP="007568EB">
      <w:pPr>
        <w:jc w:val="both"/>
        <w:rPr>
          <w:rFonts w:ascii="Verdana" w:hAnsi="Verdana" w:cs="Arial"/>
          <w:bCs/>
          <w:sz w:val="22"/>
          <w:szCs w:val="22"/>
        </w:rPr>
      </w:pPr>
      <w:r w:rsidRPr="006248E3">
        <w:rPr>
          <w:rFonts w:ascii="Verdana" w:hAnsi="Verdana" w:cs="Arial"/>
          <w:b/>
          <w:sz w:val="22"/>
          <w:szCs w:val="22"/>
        </w:rPr>
        <w:t>ARTÍCULO 2</w:t>
      </w:r>
      <w:r w:rsidR="000023A3" w:rsidRPr="006248E3">
        <w:rPr>
          <w:rFonts w:ascii="Verdana" w:hAnsi="Verdana" w:cs="Arial"/>
          <w:b/>
          <w:sz w:val="22"/>
          <w:szCs w:val="22"/>
        </w:rPr>
        <w:t>9</w:t>
      </w:r>
      <w:r w:rsidRPr="006248E3">
        <w:rPr>
          <w:rFonts w:ascii="Verdana" w:hAnsi="Verdana" w:cs="Arial"/>
          <w:b/>
          <w:sz w:val="22"/>
          <w:szCs w:val="22"/>
        </w:rPr>
        <w:t>. ARCHIVOS DEL COMITÉ DE CONCILIACIÓN Y DE USO DE LA SECRETARÍA TÉCNICA</w:t>
      </w:r>
      <w:r w:rsidRPr="006248E3">
        <w:rPr>
          <w:rFonts w:ascii="Verdana" w:hAnsi="Verdana" w:cs="Arial"/>
          <w:bCs/>
          <w:sz w:val="22"/>
          <w:szCs w:val="22"/>
        </w:rPr>
        <w:t>. Los archivos del Comité de Conciliación y de su Secretaría Técnica estarán bajo custodia del área de Gestión Documental de la entidad. Para garantizar su adecuada administración, se adoptarán medidas específicas que aseguren la confidencialidad, integridad, reserva legal y el acceso controlado a los documentos generados por el Comité.</w:t>
      </w:r>
    </w:p>
    <w:p w14:paraId="5C57C220" w14:textId="77777777" w:rsidR="007568EB" w:rsidRPr="006248E3" w:rsidRDefault="007568EB" w:rsidP="007568EB">
      <w:pPr>
        <w:jc w:val="both"/>
        <w:rPr>
          <w:rFonts w:ascii="Verdana" w:hAnsi="Verdana" w:cs="Arial"/>
          <w:bCs/>
          <w:sz w:val="22"/>
          <w:szCs w:val="22"/>
        </w:rPr>
      </w:pPr>
    </w:p>
    <w:p w14:paraId="0560A1BA" w14:textId="11A4AD90" w:rsidR="00CB03F1" w:rsidRPr="006248E3" w:rsidRDefault="007568EB" w:rsidP="007568EB">
      <w:pPr>
        <w:jc w:val="both"/>
        <w:rPr>
          <w:rFonts w:ascii="Verdana" w:hAnsi="Verdana" w:cs="Arial"/>
          <w:bCs/>
          <w:sz w:val="22"/>
          <w:szCs w:val="22"/>
        </w:rPr>
      </w:pPr>
      <w:r w:rsidRPr="006248E3">
        <w:rPr>
          <w:rFonts w:ascii="Verdana" w:hAnsi="Verdana" w:cs="Arial"/>
          <w:b/>
          <w:sz w:val="22"/>
          <w:szCs w:val="22"/>
        </w:rPr>
        <w:t xml:space="preserve">Parágrafo. </w:t>
      </w:r>
      <w:r w:rsidRPr="006248E3">
        <w:rPr>
          <w:rFonts w:ascii="Verdana" w:hAnsi="Verdana" w:cs="Arial"/>
          <w:bCs/>
          <w:sz w:val="22"/>
          <w:szCs w:val="22"/>
        </w:rPr>
        <w:t xml:space="preserve">El acceso a los documentos y archivos del Comité de Conciliación será responsabilidad de la Secretaría Técnica, que deberá cumplir los lineamientos y procedimientos que la entidad emita al respecto. </w:t>
      </w:r>
    </w:p>
    <w:p w14:paraId="53320CBB" w14:textId="421F3B8C" w:rsidR="00776047" w:rsidRPr="006248E3" w:rsidRDefault="00776047">
      <w:pPr>
        <w:jc w:val="both"/>
        <w:rPr>
          <w:rFonts w:ascii="Verdana" w:hAnsi="Verdana" w:cs="Arial"/>
          <w:sz w:val="22"/>
          <w:szCs w:val="22"/>
        </w:rPr>
      </w:pPr>
    </w:p>
    <w:p w14:paraId="7633FF24" w14:textId="6DBEA4BA" w:rsidR="001E41CA" w:rsidRPr="006248E3" w:rsidRDefault="00776047" w:rsidP="00776047">
      <w:pPr>
        <w:jc w:val="both"/>
        <w:rPr>
          <w:rFonts w:ascii="Verdana" w:hAnsi="Verdana" w:cs="Arial"/>
          <w:sz w:val="22"/>
          <w:szCs w:val="22"/>
        </w:rPr>
      </w:pPr>
      <w:r w:rsidRPr="006248E3">
        <w:rPr>
          <w:rFonts w:ascii="Verdana" w:hAnsi="Verdana" w:cs="Arial"/>
          <w:b/>
          <w:sz w:val="22"/>
          <w:szCs w:val="22"/>
        </w:rPr>
        <w:t xml:space="preserve">Artículo </w:t>
      </w:r>
      <w:r w:rsidR="000023A3" w:rsidRPr="006248E3">
        <w:rPr>
          <w:rFonts w:ascii="Verdana" w:hAnsi="Verdana" w:cs="Arial"/>
          <w:b/>
          <w:sz w:val="22"/>
          <w:szCs w:val="22"/>
        </w:rPr>
        <w:t>30.</w:t>
      </w:r>
      <w:r w:rsidRPr="006248E3">
        <w:rPr>
          <w:rFonts w:ascii="Verdana" w:hAnsi="Verdana" w:cs="Arial"/>
          <w:b/>
          <w:sz w:val="22"/>
          <w:szCs w:val="22"/>
        </w:rPr>
        <w:t xml:space="preserve"> Inasistencia a la audiencia.</w:t>
      </w:r>
      <w:r w:rsidRPr="006248E3">
        <w:rPr>
          <w:rFonts w:ascii="Verdana" w:hAnsi="Verdana" w:cs="Arial"/>
          <w:sz w:val="22"/>
          <w:szCs w:val="22"/>
        </w:rPr>
        <w:t xml:space="preserve"> </w:t>
      </w:r>
      <w:r w:rsidR="00B868D4" w:rsidRPr="006248E3">
        <w:rPr>
          <w:rFonts w:ascii="Verdana" w:hAnsi="Verdana" w:cs="Arial"/>
          <w:sz w:val="22"/>
          <w:szCs w:val="22"/>
        </w:rPr>
        <w:t xml:space="preserve">Cuando la entidad no asista a la audiencia por no haber otorgado poder para </w:t>
      </w:r>
      <w:r w:rsidR="001E41CA" w:rsidRPr="006248E3">
        <w:rPr>
          <w:rFonts w:ascii="Verdana" w:hAnsi="Verdana" w:cs="Arial"/>
          <w:sz w:val="22"/>
          <w:szCs w:val="22"/>
        </w:rPr>
        <w:t>su representación</w:t>
      </w:r>
      <w:r w:rsidR="00B868D4" w:rsidRPr="006248E3">
        <w:rPr>
          <w:rFonts w:ascii="Verdana" w:hAnsi="Verdana" w:cs="Arial"/>
          <w:sz w:val="22"/>
          <w:szCs w:val="22"/>
        </w:rPr>
        <w:t>, el pago de la multa de que trata el artículo 110 de la Ley 2220 de 2022 estará a cargo de</w:t>
      </w:r>
      <w:r w:rsidR="00CB4F29" w:rsidRPr="006248E3">
        <w:rPr>
          <w:rFonts w:ascii="Verdana" w:hAnsi="Verdana" w:cs="Arial"/>
          <w:sz w:val="22"/>
          <w:szCs w:val="22"/>
        </w:rPr>
        <w:t xml:space="preserve"> la persona encargada </w:t>
      </w:r>
      <w:r w:rsidR="006C40EB" w:rsidRPr="006248E3">
        <w:rPr>
          <w:rFonts w:ascii="Verdana" w:hAnsi="Verdana" w:cs="Arial"/>
          <w:sz w:val="22"/>
          <w:szCs w:val="22"/>
        </w:rPr>
        <w:t xml:space="preserve">de la </w:t>
      </w:r>
      <w:r w:rsidR="00B868D4" w:rsidRPr="006248E3">
        <w:rPr>
          <w:rFonts w:ascii="Verdana" w:hAnsi="Verdana" w:cs="Arial"/>
          <w:sz w:val="22"/>
          <w:szCs w:val="22"/>
        </w:rPr>
        <w:t>jefe de oficina jurídica o quien haga sus veces</w:t>
      </w:r>
      <w:r w:rsidR="001E41CA" w:rsidRPr="006248E3">
        <w:rPr>
          <w:rFonts w:ascii="Verdana" w:hAnsi="Verdana" w:cs="Arial"/>
          <w:sz w:val="22"/>
          <w:szCs w:val="22"/>
        </w:rPr>
        <w:t xml:space="preserve">. En los demás eventos el pago de la multa corresponderá a quien ostente la </w:t>
      </w:r>
      <w:r w:rsidR="006C40EB" w:rsidRPr="006248E3">
        <w:rPr>
          <w:rFonts w:ascii="Verdana" w:hAnsi="Verdana" w:cs="Arial"/>
          <w:sz w:val="22"/>
          <w:szCs w:val="22"/>
        </w:rPr>
        <w:t>representación para</w:t>
      </w:r>
      <w:r w:rsidR="001E41CA" w:rsidRPr="006248E3">
        <w:rPr>
          <w:rFonts w:ascii="Verdana" w:hAnsi="Verdana" w:cs="Arial"/>
          <w:sz w:val="22"/>
          <w:szCs w:val="22"/>
        </w:rPr>
        <w:t xml:space="preserve"> el efecto.   </w:t>
      </w:r>
    </w:p>
    <w:p w14:paraId="433C4CFD" w14:textId="77777777" w:rsidR="00776047" w:rsidRPr="006248E3" w:rsidRDefault="00776047">
      <w:pPr>
        <w:jc w:val="both"/>
        <w:rPr>
          <w:rFonts w:ascii="Verdana" w:hAnsi="Verdana" w:cs="Arial"/>
          <w:sz w:val="22"/>
          <w:szCs w:val="22"/>
        </w:rPr>
      </w:pPr>
    </w:p>
    <w:p w14:paraId="6E996D6A" w14:textId="580C2AFC" w:rsidR="00C91FA0" w:rsidRPr="006248E3" w:rsidRDefault="00C91FA0" w:rsidP="00C91FA0">
      <w:pPr>
        <w:pStyle w:val="Default"/>
        <w:tabs>
          <w:tab w:val="left" w:pos="-142"/>
        </w:tabs>
        <w:jc w:val="center"/>
        <w:rPr>
          <w:rFonts w:ascii="Verdana" w:hAnsi="Verdana"/>
          <w:b/>
          <w:color w:val="auto"/>
          <w:sz w:val="22"/>
          <w:szCs w:val="22"/>
          <w:lang w:val="es-CO"/>
        </w:rPr>
      </w:pPr>
      <w:r w:rsidRPr="006248E3">
        <w:rPr>
          <w:rFonts w:ascii="Verdana" w:hAnsi="Verdana"/>
          <w:b/>
          <w:color w:val="auto"/>
          <w:sz w:val="22"/>
          <w:szCs w:val="22"/>
          <w:lang w:val="es-CO"/>
        </w:rPr>
        <w:t xml:space="preserve">CAPÍTULO </w:t>
      </w:r>
      <w:r w:rsidR="00945E92" w:rsidRPr="006248E3">
        <w:rPr>
          <w:rFonts w:ascii="Verdana" w:hAnsi="Verdana"/>
          <w:b/>
          <w:color w:val="auto"/>
          <w:sz w:val="22"/>
          <w:szCs w:val="22"/>
          <w:lang w:val="es-CO"/>
        </w:rPr>
        <w:t>QUINTO</w:t>
      </w:r>
    </w:p>
    <w:p w14:paraId="0F076E60" w14:textId="77777777" w:rsidR="00C91FA0" w:rsidRPr="006248E3" w:rsidRDefault="00C91FA0" w:rsidP="00C91FA0">
      <w:pPr>
        <w:pStyle w:val="Default"/>
        <w:tabs>
          <w:tab w:val="left" w:pos="-142"/>
        </w:tabs>
        <w:jc w:val="center"/>
        <w:rPr>
          <w:rFonts w:ascii="Verdana" w:hAnsi="Verdana"/>
          <w:b/>
          <w:color w:val="auto"/>
          <w:sz w:val="22"/>
          <w:szCs w:val="22"/>
          <w:lang w:val="es-CO"/>
        </w:rPr>
      </w:pPr>
      <w:r w:rsidRPr="006248E3">
        <w:rPr>
          <w:rFonts w:ascii="Verdana" w:hAnsi="Verdana"/>
          <w:b/>
          <w:color w:val="auto"/>
          <w:sz w:val="22"/>
          <w:szCs w:val="22"/>
          <w:lang w:val="es-CO"/>
        </w:rPr>
        <w:t>PREVENCIÓN DEL DAÑO ANTIJURÍDICO</w:t>
      </w:r>
    </w:p>
    <w:p w14:paraId="2B221DE3" w14:textId="77777777" w:rsidR="00C91FA0" w:rsidRPr="006248E3" w:rsidRDefault="00C91FA0" w:rsidP="00C91FA0">
      <w:pPr>
        <w:pStyle w:val="Default"/>
        <w:tabs>
          <w:tab w:val="left" w:pos="-142"/>
        </w:tabs>
        <w:jc w:val="both"/>
        <w:rPr>
          <w:rFonts w:ascii="Verdana" w:hAnsi="Verdana"/>
          <w:bCs/>
          <w:color w:val="auto"/>
          <w:sz w:val="22"/>
          <w:szCs w:val="22"/>
          <w:lang w:val="es-CO"/>
        </w:rPr>
      </w:pPr>
    </w:p>
    <w:p w14:paraId="56E14C1B" w14:textId="3FF020C6" w:rsidR="00C91FA0" w:rsidRPr="006248E3" w:rsidRDefault="00C91FA0" w:rsidP="00C91FA0">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3</w:t>
      </w:r>
      <w:r w:rsidR="000023A3" w:rsidRPr="006248E3">
        <w:rPr>
          <w:rFonts w:ascii="Verdana" w:hAnsi="Verdana"/>
          <w:b/>
          <w:color w:val="auto"/>
          <w:sz w:val="22"/>
          <w:szCs w:val="22"/>
          <w:lang w:val="es-CO"/>
        </w:rPr>
        <w:t>1</w:t>
      </w:r>
      <w:r w:rsidRPr="006248E3">
        <w:rPr>
          <w:rFonts w:ascii="Verdana" w:hAnsi="Verdana"/>
          <w:b/>
          <w:color w:val="auto"/>
          <w:sz w:val="22"/>
          <w:szCs w:val="22"/>
          <w:lang w:val="es-CO"/>
        </w:rPr>
        <w:t>. POLÍTICA DE PREVENCIÓN DEL DAÑO ANTIJURÍDICO.</w:t>
      </w:r>
      <w:r w:rsidRPr="006248E3">
        <w:rPr>
          <w:rFonts w:ascii="Verdana" w:hAnsi="Verdana"/>
          <w:bCs/>
          <w:color w:val="auto"/>
          <w:sz w:val="22"/>
          <w:szCs w:val="22"/>
          <w:lang w:val="es-CO"/>
        </w:rPr>
        <w:t xml:space="preserve"> Sin perjuicio de las demás funciones encomendadas al Comité de Conciliación, este deberá proponer los correctivos que se estimen necesarios para prevenir daños antijurídicos con fundamento en los cuales se ha condenado a la entidad, o en los procesos que haya decidido conciliar o se haya acudido a otro mecanismo de solución de conflictos previsto en la ley. Lo anterior, en el evento en que se hayan presentado condenas, conciliaciones o soluciones en el marco de otros mecanismos de resolución de conflictos durante el periodo.</w:t>
      </w:r>
    </w:p>
    <w:p w14:paraId="1C317BF5" w14:textId="77777777" w:rsidR="00C91FA0" w:rsidRPr="006248E3" w:rsidRDefault="00C91FA0" w:rsidP="00C91FA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 </w:t>
      </w:r>
    </w:p>
    <w:p w14:paraId="316D18CE" w14:textId="0FC20868" w:rsidR="00C91FA0" w:rsidRPr="006248E3" w:rsidRDefault="00C91FA0" w:rsidP="00C91FA0">
      <w:pPr>
        <w:pStyle w:val="Default"/>
        <w:tabs>
          <w:tab w:val="left" w:pos="-142"/>
        </w:tabs>
        <w:jc w:val="both"/>
        <w:rPr>
          <w:rFonts w:ascii="Verdana" w:hAnsi="Verdana"/>
          <w:bCs/>
          <w:color w:val="auto"/>
          <w:sz w:val="22"/>
          <w:szCs w:val="22"/>
          <w:lang w:val="es-CO"/>
        </w:rPr>
      </w:pPr>
      <w:r w:rsidRPr="006248E3">
        <w:rPr>
          <w:rFonts w:ascii="Verdana" w:hAnsi="Verdana"/>
          <w:bCs/>
          <w:color w:val="auto"/>
          <w:sz w:val="22"/>
          <w:szCs w:val="22"/>
          <w:lang w:val="es-CO"/>
        </w:rPr>
        <w:t xml:space="preserve">La política de prevención del daño antijurídico deberá ser evaluada actualizada e implementada de acuerdo con los lineamientos expedidos por la Agencia </w:t>
      </w:r>
      <w:r w:rsidR="00B944B6" w:rsidRPr="006248E3">
        <w:rPr>
          <w:rFonts w:ascii="Verdana" w:hAnsi="Verdana"/>
          <w:bCs/>
          <w:color w:val="auto"/>
          <w:sz w:val="22"/>
          <w:szCs w:val="22"/>
          <w:lang w:val="es-CO"/>
        </w:rPr>
        <w:t xml:space="preserve">Nacional de Defensa Jurídica del Estado </w:t>
      </w:r>
      <w:r w:rsidRPr="006248E3">
        <w:rPr>
          <w:rFonts w:ascii="Verdana" w:hAnsi="Verdana"/>
          <w:bCs/>
          <w:color w:val="auto"/>
          <w:sz w:val="22"/>
          <w:szCs w:val="22"/>
          <w:lang w:val="es-CO"/>
        </w:rPr>
        <w:t xml:space="preserve">para las entidades públicas del orden nacional. </w:t>
      </w:r>
    </w:p>
    <w:p w14:paraId="415D7685" w14:textId="77777777" w:rsidR="00C91FA0" w:rsidRPr="006248E3" w:rsidRDefault="00C91FA0" w:rsidP="00C91FA0">
      <w:pPr>
        <w:pStyle w:val="Default"/>
        <w:tabs>
          <w:tab w:val="left" w:pos="-142"/>
        </w:tabs>
        <w:jc w:val="both"/>
        <w:rPr>
          <w:rFonts w:ascii="Verdana" w:hAnsi="Verdana"/>
          <w:bCs/>
          <w:color w:val="auto"/>
          <w:sz w:val="22"/>
          <w:szCs w:val="22"/>
          <w:lang w:val="es-CO"/>
        </w:rPr>
      </w:pPr>
    </w:p>
    <w:p w14:paraId="3998A46F" w14:textId="5E304065" w:rsidR="00C91FA0" w:rsidRPr="006248E3" w:rsidRDefault="00C91FA0" w:rsidP="00C91FA0">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PARÁGRAFO.</w:t>
      </w:r>
      <w:r w:rsidRPr="006248E3">
        <w:rPr>
          <w:rFonts w:ascii="Verdana" w:hAnsi="Verdana"/>
          <w:bCs/>
          <w:color w:val="auto"/>
          <w:sz w:val="22"/>
          <w:szCs w:val="22"/>
          <w:lang w:val="es-CO"/>
        </w:rPr>
        <w:t xml:space="preserve"> En la eventualidad que en </w:t>
      </w:r>
      <w:r w:rsidR="00AB0DDC" w:rsidRPr="006248E3">
        <w:rPr>
          <w:rFonts w:ascii="Verdana" w:hAnsi="Verdana"/>
          <w:bCs/>
          <w:color w:val="auto"/>
          <w:sz w:val="22"/>
          <w:szCs w:val="22"/>
          <w:lang w:val="es-CO"/>
        </w:rPr>
        <w:t xml:space="preserve">que </w:t>
      </w:r>
      <w:r w:rsidRPr="006248E3">
        <w:rPr>
          <w:rFonts w:ascii="Verdana" w:hAnsi="Verdana"/>
          <w:bCs/>
          <w:color w:val="auto"/>
          <w:sz w:val="22"/>
          <w:szCs w:val="22"/>
          <w:lang w:val="es-CO"/>
        </w:rPr>
        <w:t xml:space="preserve">no se presenten los daños antijurídicos mencionados en precedencia, la política de prevención del daño antijurídico deberá construirse con el fin de mitigar los riesgos existentes que puedan presentarse al interior de la entidad y que generen posibles acciones judiciales en su contra. </w:t>
      </w:r>
    </w:p>
    <w:p w14:paraId="45DE76F7" w14:textId="77777777" w:rsidR="003D156F" w:rsidRPr="006248E3" w:rsidRDefault="003D156F">
      <w:pPr>
        <w:jc w:val="both"/>
        <w:rPr>
          <w:rFonts w:ascii="Verdana" w:hAnsi="Verdana" w:cs="Arial"/>
          <w:sz w:val="22"/>
          <w:szCs w:val="22"/>
        </w:rPr>
      </w:pPr>
    </w:p>
    <w:p w14:paraId="6D1573D8" w14:textId="77777777" w:rsidR="000E71CC" w:rsidRPr="006248E3" w:rsidRDefault="000E71CC">
      <w:pPr>
        <w:jc w:val="both"/>
        <w:rPr>
          <w:rFonts w:ascii="Verdana" w:hAnsi="Verdana" w:cs="Arial"/>
          <w:sz w:val="22"/>
          <w:szCs w:val="22"/>
          <w:highlight w:val="yellow"/>
        </w:rPr>
      </w:pPr>
    </w:p>
    <w:p w14:paraId="087E95C5" w14:textId="77777777" w:rsidR="00945E92" w:rsidRPr="006248E3" w:rsidRDefault="00896659" w:rsidP="00945E92">
      <w:pPr>
        <w:jc w:val="center"/>
        <w:rPr>
          <w:rFonts w:ascii="Verdana" w:hAnsi="Verdana" w:cs="Arial"/>
          <w:b/>
          <w:sz w:val="22"/>
          <w:szCs w:val="22"/>
        </w:rPr>
      </w:pPr>
      <w:r w:rsidRPr="006248E3">
        <w:rPr>
          <w:rFonts w:ascii="Verdana" w:hAnsi="Verdana" w:cs="Arial"/>
          <w:b/>
          <w:sz w:val="22"/>
          <w:szCs w:val="22"/>
        </w:rPr>
        <w:t xml:space="preserve">CAPÍTULO </w:t>
      </w:r>
      <w:r w:rsidR="00945E92" w:rsidRPr="006248E3">
        <w:rPr>
          <w:rFonts w:ascii="Verdana" w:hAnsi="Verdana" w:cs="Arial"/>
          <w:b/>
          <w:sz w:val="22"/>
          <w:szCs w:val="22"/>
        </w:rPr>
        <w:t>SEXTO</w:t>
      </w:r>
    </w:p>
    <w:p w14:paraId="647F120B" w14:textId="19AFCE00" w:rsidR="00896659" w:rsidRPr="006248E3" w:rsidRDefault="00896659" w:rsidP="00945E92">
      <w:pPr>
        <w:jc w:val="center"/>
        <w:rPr>
          <w:rFonts w:ascii="Verdana" w:hAnsi="Verdana" w:cs="Arial"/>
          <w:b/>
          <w:sz w:val="22"/>
          <w:szCs w:val="22"/>
        </w:rPr>
      </w:pPr>
      <w:r w:rsidRPr="006248E3">
        <w:rPr>
          <w:rFonts w:ascii="Verdana" w:hAnsi="Verdana" w:cs="Arial"/>
          <w:b/>
          <w:sz w:val="22"/>
          <w:szCs w:val="22"/>
        </w:rPr>
        <w:t xml:space="preserve">ELABORACIÓN Y </w:t>
      </w:r>
      <w:r w:rsidR="0002113C" w:rsidRPr="006248E3">
        <w:rPr>
          <w:rFonts w:ascii="Verdana" w:hAnsi="Verdana" w:cs="Arial"/>
          <w:b/>
          <w:sz w:val="22"/>
          <w:szCs w:val="22"/>
        </w:rPr>
        <w:t xml:space="preserve">PUBLICACIÓN </w:t>
      </w:r>
      <w:r w:rsidRPr="006248E3">
        <w:rPr>
          <w:rFonts w:ascii="Verdana" w:hAnsi="Verdana" w:cs="Arial"/>
          <w:b/>
          <w:sz w:val="22"/>
          <w:szCs w:val="22"/>
        </w:rPr>
        <w:t>DE INFORMES</w:t>
      </w:r>
    </w:p>
    <w:p w14:paraId="79E40ABB" w14:textId="77777777" w:rsidR="009E4EDC" w:rsidRPr="006248E3" w:rsidRDefault="009E4EDC">
      <w:pPr>
        <w:jc w:val="both"/>
        <w:rPr>
          <w:rFonts w:ascii="Verdana" w:hAnsi="Verdana" w:cs="Arial"/>
          <w:sz w:val="22"/>
          <w:szCs w:val="22"/>
        </w:rPr>
      </w:pPr>
    </w:p>
    <w:p w14:paraId="34975E58" w14:textId="11D5ADC6" w:rsidR="00E913ED" w:rsidRPr="006248E3" w:rsidRDefault="00042999">
      <w:pPr>
        <w:jc w:val="both"/>
        <w:rPr>
          <w:rFonts w:ascii="Verdana" w:hAnsi="Verdana" w:cs="Arial"/>
          <w:sz w:val="22"/>
          <w:szCs w:val="22"/>
        </w:rPr>
      </w:pPr>
      <w:r w:rsidRPr="006248E3">
        <w:rPr>
          <w:rFonts w:ascii="Verdana" w:hAnsi="Verdana" w:cs="Arial"/>
          <w:b/>
          <w:sz w:val="22"/>
          <w:szCs w:val="22"/>
        </w:rPr>
        <w:t xml:space="preserve">Artículo </w:t>
      </w:r>
      <w:r w:rsidR="000023A3" w:rsidRPr="006248E3">
        <w:rPr>
          <w:rFonts w:ascii="Verdana" w:hAnsi="Verdana" w:cs="Arial"/>
          <w:b/>
          <w:sz w:val="22"/>
          <w:szCs w:val="22"/>
        </w:rPr>
        <w:t>32</w:t>
      </w:r>
      <w:r w:rsidR="0002113C" w:rsidRPr="006248E3">
        <w:rPr>
          <w:rFonts w:ascii="Verdana" w:hAnsi="Verdana" w:cs="Arial"/>
          <w:b/>
          <w:sz w:val="22"/>
          <w:szCs w:val="22"/>
        </w:rPr>
        <w:t>.</w:t>
      </w:r>
      <w:r w:rsidR="00E913ED" w:rsidRPr="006248E3">
        <w:rPr>
          <w:rFonts w:ascii="Verdana" w:hAnsi="Verdana" w:cs="Arial"/>
          <w:b/>
          <w:sz w:val="22"/>
          <w:szCs w:val="22"/>
        </w:rPr>
        <w:t xml:space="preserve"> </w:t>
      </w:r>
      <w:r w:rsidR="001573D5" w:rsidRPr="006248E3">
        <w:rPr>
          <w:rFonts w:ascii="Verdana" w:hAnsi="Verdana" w:cs="Arial"/>
          <w:b/>
          <w:sz w:val="22"/>
          <w:szCs w:val="22"/>
        </w:rPr>
        <w:t xml:space="preserve">Informes de la gestión del </w:t>
      </w:r>
      <w:r w:rsidR="008652D6" w:rsidRPr="006248E3">
        <w:rPr>
          <w:rFonts w:ascii="Verdana" w:hAnsi="Verdana" w:cs="Arial"/>
          <w:b/>
          <w:sz w:val="22"/>
          <w:szCs w:val="22"/>
        </w:rPr>
        <w:t>C</w:t>
      </w:r>
      <w:r w:rsidR="001573D5" w:rsidRPr="006248E3">
        <w:rPr>
          <w:rFonts w:ascii="Verdana" w:hAnsi="Verdana" w:cs="Arial"/>
          <w:b/>
          <w:sz w:val="22"/>
          <w:szCs w:val="22"/>
        </w:rPr>
        <w:t>omité y de la ejecución de sus decisiones</w:t>
      </w:r>
      <w:r w:rsidR="00E913ED" w:rsidRPr="006248E3">
        <w:rPr>
          <w:rFonts w:ascii="Verdana" w:hAnsi="Verdana" w:cs="Arial"/>
          <w:b/>
          <w:sz w:val="22"/>
          <w:szCs w:val="22"/>
        </w:rPr>
        <w:t xml:space="preserve">. </w:t>
      </w:r>
      <w:r w:rsidR="00E913ED" w:rsidRPr="006248E3">
        <w:rPr>
          <w:rFonts w:ascii="Verdana" w:hAnsi="Verdana" w:cs="Arial"/>
          <w:sz w:val="22"/>
          <w:szCs w:val="22"/>
        </w:rPr>
        <w:t xml:space="preserve">Con el propósito de dar cumplimiento al </w:t>
      </w:r>
      <w:r w:rsidR="00CF6EE1" w:rsidRPr="006248E3">
        <w:rPr>
          <w:rFonts w:ascii="Verdana" w:hAnsi="Verdana" w:cs="Arial"/>
          <w:sz w:val="22"/>
          <w:szCs w:val="22"/>
        </w:rPr>
        <w:t>ordinal</w:t>
      </w:r>
      <w:r w:rsidR="00E913ED" w:rsidRPr="006248E3">
        <w:rPr>
          <w:rFonts w:ascii="Verdana" w:hAnsi="Verdana" w:cs="Arial"/>
          <w:sz w:val="22"/>
          <w:szCs w:val="22"/>
        </w:rPr>
        <w:t xml:space="preserve"> 3</w:t>
      </w:r>
      <w:r w:rsidR="00CF6EE1" w:rsidRPr="006248E3">
        <w:rPr>
          <w:rFonts w:ascii="Verdana" w:hAnsi="Verdana" w:cs="Arial"/>
          <w:sz w:val="22"/>
          <w:szCs w:val="22"/>
        </w:rPr>
        <w:t>°</w:t>
      </w:r>
      <w:r w:rsidR="00E913ED" w:rsidRPr="006248E3">
        <w:rPr>
          <w:rFonts w:ascii="Verdana" w:hAnsi="Verdana" w:cs="Arial"/>
          <w:sz w:val="22"/>
          <w:szCs w:val="22"/>
        </w:rPr>
        <w:t xml:space="preserve"> del artículo</w:t>
      </w:r>
      <w:r w:rsidR="001573D5" w:rsidRPr="006248E3">
        <w:rPr>
          <w:rFonts w:ascii="Verdana" w:hAnsi="Verdana" w:cs="Arial"/>
          <w:sz w:val="22"/>
          <w:szCs w:val="22"/>
        </w:rPr>
        <w:t xml:space="preserve"> 121</w:t>
      </w:r>
      <w:r w:rsidR="00E913ED" w:rsidRPr="006248E3">
        <w:rPr>
          <w:rFonts w:ascii="Verdana" w:hAnsi="Verdana" w:cs="Arial"/>
          <w:sz w:val="22"/>
          <w:szCs w:val="22"/>
        </w:rPr>
        <w:t xml:space="preserve"> de</w:t>
      </w:r>
      <w:r w:rsidR="001573D5" w:rsidRPr="006248E3">
        <w:rPr>
          <w:rFonts w:ascii="Verdana" w:hAnsi="Verdana" w:cs="Arial"/>
          <w:sz w:val="22"/>
          <w:szCs w:val="22"/>
        </w:rPr>
        <w:t xml:space="preserve"> </w:t>
      </w:r>
      <w:r w:rsidR="00E913ED" w:rsidRPr="006248E3">
        <w:rPr>
          <w:rFonts w:ascii="Verdana" w:hAnsi="Verdana" w:cs="Arial"/>
          <w:sz w:val="22"/>
          <w:szCs w:val="22"/>
        </w:rPr>
        <w:t>l</w:t>
      </w:r>
      <w:r w:rsidR="001573D5" w:rsidRPr="006248E3">
        <w:rPr>
          <w:rFonts w:ascii="Verdana" w:hAnsi="Verdana" w:cs="Arial"/>
          <w:sz w:val="22"/>
          <w:szCs w:val="22"/>
        </w:rPr>
        <w:t>a Ley 2220</w:t>
      </w:r>
      <w:r w:rsidR="00E913ED" w:rsidRPr="006248E3">
        <w:rPr>
          <w:rFonts w:ascii="Verdana" w:hAnsi="Verdana" w:cs="Arial"/>
          <w:sz w:val="22"/>
          <w:szCs w:val="22"/>
        </w:rPr>
        <w:t xml:space="preserve"> </w:t>
      </w:r>
      <w:r w:rsidR="001573D5" w:rsidRPr="006248E3">
        <w:rPr>
          <w:rFonts w:ascii="Verdana" w:hAnsi="Verdana" w:cs="Arial"/>
          <w:sz w:val="22"/>
          <w:szCs w:val="22"/>
        </w:rPr>
        <w:t>de 2022</w:t>
      </w:r>
      <w:r w:rsidR="00E913ED" w:rsidRPr="006248E3">
        <w:rPr>
          <w:rFonts w:ascii="Verdana" w:hAnsi="Verdana" w:cs="Arial"/>
          <w:sz w:val="22"/>
          <w:szCs w:val="22"/>
        </w:rPr>
        <w:t xml:space="preserve">, </w:t>
      </w:r>
      <w:r w:rsidR="00873006" w:rsidRPr="006248E3">
        <w:rPr>
          <w:rFonts w:ascii="Verdana" w:hAnsi="Verdana" w:cs="Arial"/>
          <w:b/>
          <w:bCs/>
          <w:sz w:val="22"/>
          <w:szCs w:val="22"/>
        </w:rPr>
        <w:t>la persona</w:t>
      </w:r>
      <w:r w:rsidR="00873006" w:rsidRPr="006248E3">
        <w:rPr>
          <w:rFonts w:ascii="Verdana" w:hAnsi="Verdana" w:cs="Arial"/>
          <w:sz w:val="22"/>
          <w:szCs w:val="22"/>
        </w:rPr>
        <w:t xml:space="preserve"> que </w:t>
      </w:r>
      <w:r w:rsidR="00CF6EE1" w:rsidRPr="006248E3">
        <w:rPr>
          <w:rFonts w:ascii="Verdana" w:hAnsi="Verdana" w:cs="Arial"/>
          <w:sz w:val="22"/>
          <w:szCs w:val="22"/>
        </w:rPr>
        <w:t xml:space="preserve">ejerza la secretaría técnica </w:t>
      </w:r>
      <w:r w:rsidR="00E913ED" w:rsidRPr="006248E3">
        <w:rPr>
          <w:rFonts w:ascii="Verdana" w:hAnsi="Verdana" w:cs="Arial"/>
          <w:sz w:val="22"/>
          <w:szCs w:val="22"/>
        </w:rPr>
        <w:t>deberá preparar un informe de la gestión del Comité y de la ejecución de sus decisiones, que será entregado a</w:t>
      </w:r>
      <w:r w:rsidR="00CF6EE1" w:rsidRPr="006248E3">
        <w:rPr>
          <w:rFonts w:ascii="Verdana" w:hAnsi="Verdana" w:cs="Arial"/>
          <w:sz w:val="22"/>
          <w:szCs w:val="22"/>
        </w:rPr>
        <w:t xml:space="preserve"> quien ostente la </w:t>
      </w:r>
      <w:r w:rsidR="004D1327" w:rsidRPr="006248E3">
        <w:rPr>
          <w:rFonts w:ascii="Verdana" w:hAnsi="Verdana" w:cs="Arial"/>
          <w:sz w:val="22"/>
          <w:szCs w:val="22"/>
        </w:rPr>
        <w:t>representa</w:t>
      </w:r>
      <w:r w:rsidR="00CF6EE1" w:rsidRPr="006248E3">
        <w:rPr>
          <w:rFonts w:ascii="Verdana" w:hAnsi="Verdana" w:cs="Arial"/>
          <w:sz w:val="22"/>
          <w:szCs w:val="22"/>
        </w:rPr>
        <w:t>ción</w:t>
      </w:r>
      <w:r w:rsidR="004D1327" w:rsidRPr="006248E3">
        <w:rPr>
          <w:rFonts w:ascii="Verdana" w:hAnsi="Verdana" w:cs="Arial"/>
          <w:sz w:val="22"/>
          <w:szCs w:val="22"/>
        </w:rPr>
        <w:t xml:space="preserve"> legal de la entidad</w:t>
      </w:r>
      <w:r w:rsidR="00E913ED" w:rsidRPr="006248E3">
        <w:rPr>
          <w:rFonts w:ascii="Verdana" w:hAnsi="Verdana" w:cs="Arial"/>
          <w:sz w:val="22"/>
          <w:szCs w:val="22"/>
        </w:rPr>
        <w:t xml:space="preserve"> y a </w:t>
      </w:r>
      <w:r w:rsidR="00C661FD" w:rsidRPr="006248E3">
        <w:rPr>
          <w:rFonts w:ascii="Verdana" w:hAnsi="Verdana" w:cs="Arial"/>
          <w:sz w:val="22"/>
          <w:szCs w:val="22"/>
        </w:rPr>
        <w:t xml:space="preserve">las </w:t>
      </w:r>
      <w:r w:rsidR="00C661FD" w:rsidRPr="006248E3">
        <w:rPr>
          <w:rFonts w:ascii="Verdana" w:hAnsi="Verdana" w:cs="Arial"/>
          <w:b/>
          <w:bCs/>
          <w:sz w:val="22"/>
          <w:szCs w:val="22"/>
        </w:rPr>
        <w:t>personas integrantes</w:t>
      </w:r>
      <w:r w:rsidR="00C661FD" w:rsidRPr="006248E3">
        <w:rPr>
          <w:rFonts w:ascii="Verdana" w:hAnsi="Verdana" w:cs="Arial"/>
          <w:sz w:val="22"/>
          <w:szCs w:val="22"/>
        </w:rPr>
        <w:t xml:space="preserve"> </w:t>
      </w:r>
      <w:r w:rsidR="00E913ED" w:rsidRPr="006248E3">
        <w:rPr>
          <w:rFonts w:ascii="Verdana" w:hAnsi="Verdana" w:cs="Arial"/>
          <w:sz w:val="22"/>
          <w:szCs w:val="22"/>
        </w:rPr>
        <w:t>del Comité cada seis (6) meses.</w:t>
      </w:r>
    </w:p>
    <w:p w14:paraId="69B85E48" w14:textId="6105DFF3" w:rsidR="0002113C" w:rsidRPr="006248E3" w:rsidRDefault="0002113C">
      <w:pPr>
        <w:jc w:val="both"/>
        <w:rPr>
          <w:rFonts w:ascii="Verdana" w:hAnsi="Verdana" w:cs="Arial"/>
          <w:sz w:val="22"/>
          <w:szCs w:val="22"/>
        </w:rPr>
      </w:pPr>
    </w:p>
    <w:p w14:paraId="396D476B" w14:textId="4687A401" w:rsidR="0002113C" w:rsidRPr="006248E3" w:rsidRDefault="0002113C">
      <w:pPr>
        <w:jc w:val="both"/>
        <w:rPr>
          <w:rFonts w:ascii="Verdana" w:hAnsi="Verdana" w:cs="Arial"/>
          <w:sz w:val="22"/>
          <w:szCs w:val="22"/>
        </w:rPr>
      </w:pPr>
      <w:r w:rsidRPr="006248E3">
        <w:rPr>
          <w:rFonts w:ascii="Verdana" w:hAnsi="Verdana" w:cs="Arial"/>
          <w:sz w:val="22"/>
          <w:szCs w:val="22"/>
        </w:rPr>
        <w:t>El Comité de Conciliación tendrá cinco (5) días contados a partir de la entrega del informe por parte de</w:t>
      </w:r>
      <w:r w:rsidR="00CF6EE1" w:rsidRPr="006248E3">
        <w:rPr>
          <w:rFonts w:ascii="Verdana" w:hAnsi="Verdana" w:cs="Arial"/>
          <w:sz w:val="22"/>
          <w:szCs w:val="22"/>
        </w:rPr>
        <w:t xml:space="preserve"> </w:t>
      </w:r>
      <w:r w:rsidRPr="006248E3">
        <w:rPr>
          <w:rFonts w:ascii="Verdana" w:hAnsi="Verdana" w:cs="Arial"/>
          <w:sz w:val="22"/>
          <w:szCs w:val="22"/>
        </w:rPr>
        <w:t>l</w:t>
      </w:r>
      <w:r w:rsidR="00CF6EE1" w:rsidRPr="006248E3">
        <w:rPr>
          <w:rFonts w:ascii="Verdana" w:hAnsi="Verdana" w:cs="Arial"/>
          <w:sz w:val="22"/>
          <w:szCs w:val="22"/>
        </w:rPr>
        <w:t>a secretaría</w:t>
      </w:r>
      <w:r w:rsidRPr="006248E3">
        <w:rPr>
          <w:rFonts w:ascii="Verdana" w:hAnsi="Verdana" w:cs="Arial"/>
          <w:sz w:val="22"/>
          <w:szCs w:val="22"/>
        </w:rPr>
        <w:t xml:space="preserve"> técnic</w:t>
      </w:r>
      <w:r w:rsidR="00CF6EE1" w:rsidRPr="006248E3">
        <w:rPr>
          <w:rFonts w:ascii="Verdana" w:hAnsi="Verdana" w:cs="Arial"/>
          <w:sz w:val="22"/>
          <w:szCs w:val="22"/>
        </w:rPr>
        <w:t>a</w:t>
      </w:r>
      <w:r w:rsidRPr="006248E3">
        <w:rPr>
          <w:rFonts w:ascii="Verdana" w:hAnsi="Verdana" w:cs="Arial"/>
          <w:sz w:val="22"/>
          <w:szCs w:val="22"/>
        </w:rPr>
        <w:t xml:space="preserve"> para su aprobación. </w:t>
      </w:r>
    </w:p>
    <w:p w14:paraId="055D0038" w14:textId="77777777" w:rsidR="0002113C" w:rsidRPr="006248E3" w:rsidRDefault="0002113C">
      <w:pPr>
        <w:jc w:val="both"/>
        <w:rPr>
          <w:rFonts w:ascii="Verdana" w:hAnsi="Verdana" w:cs="Arial"/>
          <w:sz w:val="22"/>
          <w:szCs w:val="22"/>
        </w:rPr>
      </w:pPr>
    </w:p>
    <w:p w14:paraId="5116003F" w14:textId="07DA24DC" w:rsidR="0002113C" w:rsidRPr="006248E3" w:rsidRDefault="0002113C">
      <w:pPr>
        <w:jc w:val="both"/>
        <w:rPr>
          <w:rFonts w:ascii="Verdana" w:hAnsi="Verdana" w:cs="Arial"/>
          <w:sz w:val="22"/>
          <w:szCs w:val="22"/>
        </w:rPr>
      </w:pPr>
      <w:r w:rsidRPr="006248E3">
        <w:rPr>
          <w:rFonts w:ascii="Verdana" w:hAnsi="Verdana" w:cs="Arial"/>
          <w:b/>
          <w:sz w:val="22"/>
          <w:szCs w:val="22"/>
        </w:rPr>
        <w:t xml:space="preserve">Artículo </w:t>
      </w:r>
      <w:r w:rsidR="000023A3" w:rsidRPr="006248E3">
        <w:rPr>
          <w:rFonts w:ascii="Verdana" w:hAnsi="Verdana" w:cs="Arial"/>
          <w:b/>
          <w:sz w:val="22"/>
          <w:szCs w:val="22"/>
        </w:rPr>
        <w:t>33</w:t>
      </w:r>
      <w:r w:rsidRPr="006248E3">
        <w:rPr>
          <w:rFonts w:ascii="Verdana" w:hAnsi="Verdana" w:cs="Arial"/>
          <w:b/>
          <w:sz w:val="22"/>
          <w:szCs w:val="22"/>
        </w:rPr>
        <w:t xml:space="preserve">. Publicación. </w:t>
      </w:r>
      <w:r w:rsidRPr="006248E3">
        <w:rPr>
          <w:rFonts w:ascii="Verdana" w:hAnsi="Verdana" w:cs="Arial"/>
          <w:sz w:val="22"/>
          <w:szCs w:val="22"/>
        </w:rPr>
        <w:t>La entidad publicará en su página web los informes de gestión del Comité de Conciliación dentro de los tres (3) días siguientes contados a partir de su aprobación.</w:t>
      </w:r>
    </w:p>
    <w:p w14:paraId="3D0C0CA7" w14:textId="77777777" w:rsidR="00046D93" w:rsidRPr="006248E3" w:rsidRDefault="00046D93" w:rsidP="00A43AE2">
      <w:pPr>
        <w:jc w:val="both"/>
        <w:rPr>
          <w:rFonts w:ascii="Verdana" w:hAnsi="Verdana" w:cs="Arial"/>
          <w:sz w:val="22"/>
          <w:szCs w:val="22"/>
        </w:rPr>
      </w:pPr>
    </w:p>
    <w:p w14:paraId="23279FEF" w14:textId="187A6B6F" w:rsidR="00183035" w:rsidRPr="006248E3" w:rsidRDefault="00183035">
      <w:pPr>
        <w:jc w:val="both"/>
        <w:rPr>
          <w:rFonts w:ascii="Verdana" w:hAnsi="Verdana" w:cs="Arial"/>
          <w:sz w:val="22"/>
          <w:szCs w:val="22"/>
        </w:rPr>
      </w:pPr>
      <w:r w:rsidRPr="006248E3">
        <w:rPr>
          <w:rFonts w:ascii="Verdana" w:hAnsi="Verdana" w:cs="Arial"/>
          <w:b/>
          <w:bCs/>
          <w:sz w:val="22"/>
          <w:szCs w:val="22"/>
        </w:rPr>
        <w:t>Parágrafo.</w:t>
      </w:r>
      <w:r w:rsidR="00EF2632" w:rsidRPr="006248E3">
        <w:rPr>
          <w:rFonts w:ascii="Verdana" w:hAnsi="Verdana" w:cs="Arial"/>
          <w:sz w:val="22"/>
          <w:szCs w:val="22"/>
        </w:rPr>
        <w:t xml:space="preserve"> Previo a su publicación, el informe de gestión del Comité de Conciliación deberá </w:t>
      </w:r>
      <w:r w:rsidR="00B30623" w:rsidRPr="006248E3">
        <w:rPr>
          <w:rFonts w:ascii="Verdana" w:hAnsi="Verdana" w:cs="Arial"/>
          <w:sz w:val="22"/>
          <w:szCs w:val="22"/>
        </w:rPr>
        <w:t>garantizar</w:t>
      </w:r>
      <w:r w:rsidR="00EF2632" w:rsidRPr="006248E3">
        <w:rPr>
          <w:rFonts w:ascii="Verdana" w:hAnsi="Verdana" w:cs="Arial"/>
          <w:sz w:val="22"/>
          <w:szCs w:val="22"/>
        </w:rPr>
        <w:t xml:space="preserve"> los parámetros de reserva que establezca la Ley. </w:t>
      </w:r>
    </w:p>
    <w:p w14:paraId="47ADF786" w14:textId="77777777" w:rsidR="009D5C27" w:rsidRPr="006248E3" w:rsidRDefault="009D5C27">
      <w:pPr>
        <w:jc w:val="both"/>
        <w:rPr>
          <w:rFonts w:ascii="Verdana" w:hAnsi="Verdana" w:cs="Arial"/>
          <w:sz w:val="22"/>
          <w:szCs w:val="22"/>
        </w:rPr>
      </w:pPr>
    </w:p>
    <w:p w14:paraId="67C98FB5" w14:textId="52CA3A28" w:rsidR="004A280C" w:rsidRPr="006248E3" w:rsidRDefault="004A280C" w:rsidP="004A280C">
      <w:pPr>
        <w:pStyle w:val="Default"/>
        <w:tabs>
          <w:tab w:val="left" w:pos="-142"/>
        </w:tabs>
        <w:jc w:val="center"/>
        <w:rPr>
          <w:rFonts w:ascii="Verdana" w:hAnsi="Verdana"/>
          <w:b/>
          <w:color w:val="auto"/>
          <w:sz w:val="22"/>
          <w:szCs w:val="22"/>
          <w:lang w:val="es-CO"/>
        </w:rPr>
      </w:pPr>
      <w:r w:rsidRPr="006248E3">
        <w:rPr>
          <w:rFonts w:ascii="Verdana" w:hAnsi="Verdana"/>
          <w:b/>
          <w:color w:val="auto"/>
          <w:sz w:val="22"/>
          <w:szCs w:val="22"/>
          <w:lang w:val="es-CO"/>
        </w:rPr>
        <w:t xml:space="preserve">CAPÍTULO </w:t>
      </w:r>
      <w:r w:rsidR="00945E92" w:rsidRPr="006248E3">
        <w:rPr>
          <w:rFonts w:ascii="Verdana" w:hAnsi="Verdana"/>
          <w:b/>
          <w:color w:val="auto"/>
          <w:sz w:val="22"/>
          <w:szCs w:val="22"/>
          <w:lang w:val="es-CO"/>
        </w:rPr>
        <w:t>SÉPTIMO</w:t>
      </w:r>
    </w:p>
    <w:p w14:paraId="3A9B08EB" w14:textId="77777777" w:rsidR="004A280C" w:rsidRPr="006248E3" w:rsidRDefault="004A280C" w:rsidP="004A280C">
      <w:pPr>
        <w:pStyle w:val="Default"/>
        <w:tabs>
          <w:tab w:val="left" w:pos="-142"/>
        </w:tabs>
        <w:jc w:val="center"/>
        <w:rPr>
          <w:rFonts w:ascii="Verdana" w:hAnsi="Verdana"/>
          <w:b/>
          <w:color w:val="auto"/>
          <w:sz w:val="22"/>
          <w:szCs w:val="22"/>
          <w:lang w:val="es-CO"/>
        </w:rPr>
      </w:pPr>
      <w:r w:rsidRPr="006248E3">
        <w:rPr>
          <w:rFonts w:ascii="Verdana" w:hAnsi="Verdana"/>
          <w:b/>
          <w:color w:val="auto"/>
          <w:sz w:val="22"/>
          <w:szCs w:val="22"/>
          <w:lang w:val="es-CO"/>
        </w:rPr>
        <w:t>DISPOSICIONES FINALES</w:t>
      </w:r>
    </w:p>
    <w:p w14:paraId="68B1E401" w14:textId="77777777" w:rsidR="004A280C" w:rsidRPr="006248E3" w:rsidRDefault="004A280C" w:rsidP="004A280C">
      <w:pPr>
        <w:pStyle w:val="Default"/>
        <w:tabs>
          <w:tab w:val="left" w:pos="-142"/>
        </w:tabs>
        <w:jc w:val="both"/>
        <w:rPr>
          <w:rFonts w:ascii="Verdana" w:hAnsi="Verdana"/>
          <w:bCs/>
          <w:color w:val="auto"/>
          <w:sz w:val="22"/>
          <w:szCs w:val="22"/>
          <w:lang w:val="es-CO"/>
        </w:rPr>
      </w:pPr>
    </w:p>
    <w:p w14:paraId="0B84E2E4" w14:textId="54378601" w:rsidR="004A280C" w:rsidRPr="006248E3" w:rsidRDefault="004A280C" w:rsidP="004A280C">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3</w:t>
      </w:r>
      <w:r w:rsidR="000023A3" w:rsidRPr="006248E3">
        <w:rPr>
          <w:rFonts w:ascii="Verdana" w:hAnsi="Verdana"/>
          <w:b/>
          <w:color w:val="auto"/>
          <w:sz w:val="22"/>
          <w:szCs w:val="22"/>
          <w:lang w:val="es-CO"/>
        </w:rPr>
        <w:t>4</w:t>
      </w:r>
      <w:r w:rsidRPr="006248E3">
        <w:rPr>
          <w:rFonts w:ascii="Verdana" w:hAnsi="Verdana"/>
          <w:b/>
          <w:color w:val="auto"/>
          <w:sz w:val="22"/>
          <w:szCs w:val="22"/>
          <w:lang w:val="es-CO"/>
        </w:rPr>
        <w:t>. INDICADOR DE GESTIÓN.</w:t>
      </w:r>
      <w:r w:rsidRPr="006248E3">
        <w:rPr>
          <w:rFonts w:ascii="Verdana" w:hAnsi="Verdana"/>
          <w:bCs/>
          <w:color w:val="auto"/>
          <w:sz w:val="22"/>
          <w:szCs w:val="22"/>
          <w:lang w:val="es-CO"/>
        </w:rPr>
        <w:t xml:space="preserve"> En concordancia con lo establecido en el artículo 122 de la Ley 2220 de 2022, la prevención del daño antijurídico será considerada como un indicador de gestión y con fundamento en él se asignarán las responsabilidades al interior de la entidad. </w:t>
      </w:r>
    </w:p>
    <w:p w14:paraId="04010738" w14:textId="77777777" w:rsidR="004A280C" w:rsidRPr="006248E3" w:rsidRDefault="004A280C" w:rsidP="004A280C">
      <w:pPr>
        <w:pStyle w:val="Default"/>
        <w:tabs>
          <w:tab w:val="left" w:pos="-142"/>
        </w:tabs>
        <w:jc w:val="both"/>
        <w:rPr>
          <w:rFonts w:ascii="Verdana" w:hAnsi="Verdana"/>
          <w:bCs/>
          <w:color w:val="auto"/>
          <w:sz w:val="22"/>
          <w:szCs w:val="22"/>
          <w:lang w:val="es-CO"/>
        </w:rPr>
      </w:pPr>
    </w:p>
    <w:p w14:paraId="367EA046" w14:textId="738A9B9D" w:rsidR="004A280C" w:rsidRPr="006248E3" w:rsidRDefault="004A280C" w:rsidP="004A280C">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3</w:t>
      </w:r>
      <w:r w:rsidR="000023A3" w:rsidRPr="006248E3">
        <w:rPr>
          <w:rFonts w:ascii="Verdana" w:hAnsi="Verdana"/>
          <w:b/>
          <w:color w:val="auto"/>
          <w:sz w:val="22"/>
          <w:szCs w:val="22"/>
          <w:lang w:val="es-CO"/>
        </w:rPr>
        <w:t>5</w:t>
      </w:r>
      <w:r w:rsidRPr="006248E3">
        <w:rPr>
          <w:rFonts w:ascii="Verdana" w:hAnsi="Verdana"/>
          <w:b/>
          <w:color w:val="auto"/>
          <w:sz w:val="22"/>
          <w:szCs w:val="22"/>
          <w:lang w:val="es-CO"/>
        </w:rPr>
        <w:t>. COMUNICACIÓN</w:t>
      </w:r>
      <w:r w:rsidRPr="006248E3">
        <w:rPr>
          <w:rFonts w:ascii="Verdana" w:hAnsi="Verdana"/>
          <w:bCs/>
          <w:color w:val="auto"/>
          <w:sz w:val="22"/>
          <w:szCs w:val="22"/>
          <w:lang w:val="es-CO"/>
        </w:rPr>
        <w:t xml:space="preserve">. </w:t>
      </w:r>
      <w:r w:rsidR="00790A24" w:rsidRPr="006248E3">
        <w:rPr>
          <w:rFonts w:ascii="Verdana" w:hAnsi="Verdana"/>
          <w:color w:val="auto"/>
          <w:sz w:val="22"/>
          <w:szCs w:val="22"/>
        </w:rPr>
        <w:t>La presente Resolución se comunicará al interior de la entidad a través de xxxxxxxxxxxx.</w:t>
      </w:r>
    </w:p>
    <w:p w14:paraId="32D7685C" w14:textId="77777777" w:rsidR="004A280C" w:rsidRPr="006248E3" w:rsidRDefault="004A280C" w:rsidP="004A280C">
      <w:pPr>
        <w:pStyle w:val="Default"/>
        <w:tabs>
          <w:tab w:val="left" w:pos="-142"/>
        </w:tabs>
        <w:jc w:val="both"/>
        <w:rPr>
          <w:rFonts w:ascii="Verdana" w:hAnsi="Verdana"/>
          <w:bCs/>
          <w:color w:val="auto"/>
          <w:sz w:val="22"/>
          <w:szCs w:val="22"/>
          <w:lang w:val="es-CO"/>
        </w:rPr>
      </w:pPr>
    </w:p>
    <w:p w14:paraId="0CCB5D7A" w14:textId="40A40D99" w:rsidR="004A280C" w:rsidRPr="006248E3" w:rsidRDefault="004A280C" w:rsidP="004A280C">
      <w:pPr>
        <w:pStyle w:val="Default"/>
        <w:tabs>
          <w:tab w:val="left" w:pos="-142"/>
        </w:tabs>
        <w:jc w:val="both"/>
        <w:rPr>
          <w:rFonts w:ascii="Verdana" w:hAnsi="Verdana"/>
          <w:bCs/>
          <w:color w:val="auto"/>
          <w:sz w:val="22"/>
          <w:szCs w:val="22"/>
          <w:lang w:val="es-CO"/>
        </w:rPr>
      </w:pPr>
      <w:r w:rsidRPr="006248E3">
        <w:rPr>
          <w:rFonts w:ascii="Verdana" w:hAnsi="Verdana"/>
          <w:b/>
          <w:color w:val="auto"/>
          <w:sz w:val="22"/>
          <w:szCs w:val="22"/>
          <w:lang w:val="es-CO"/>
        </w:rPr>
        <w:t>ARTÍCULO 3</w:t>
      </w:r>
      <w:r w:rsidR="005D3F04" w:rsidRPr="006248E3">
        <w:rPr>
          <w:rFonts w:ascii="Verdana" w:hAnsi="Verdana"/>
          <w:b/>
          <w:color w:val="auto"/>
          <w:sz w:val="22"/>
          <w:szCs w:val="22"/>
          <w:lang w:val="es-CO"/>
        </w:rPr>
        <w:t>6</w:t>
      </w:r>
      <w:r w:rsidRPr="006248E3">
        <w:rPr>
          <w:rFonts w:ascii="Verdana" w:hAnsi="Verdana"/>
          <w:b/>
          <w:color w:val="auto"/>
          <w:sz w:val="22"/>
          <w:szCs w:val="22"/>
          <w:lang w:val="es-CO"/>
        </w:rPr>
        <w:t xml:space="preserve">. VIGENCIA. </w:t>
      </w:r>
      <w:r w:rsidR="00DA3AC0" w:rsidRPr="006248E3">
        <w:rPr>
          <w:rFonts w:ascii="Verdana" w:hAnsi="Verdana"/>
          <w:bCs/>
          <w:color w:val="auto"/>
          <w:sz w:val="22"/>
          <w:szCs w:val="22"/>
          <w:lang w:val="es-CO"/>
        </w:rPr>
        <w:t>La presente resolución</w:t>
      </w:r>
      <w:r w:rsidRPr="006248E3">
        <w:rPr>
          <w:rFonts w:ascii="Verdana" w:hAnsi="Verdana"/>
          <w:bCs/>
          <w:color w:val="auto"/>
          <w:sz w:val="22"/>
          <w:szCs w:val="22"/>
          <w:lang w:val="es-CO"/>
        </w:rPr>
        <w:t xml:space="preserve"> rige a partir de su aprobación por parte del Comité de Conciliación.</w:t>
      </w:r>
    </w:p>
    <w:p w14:paraId="4E9EA367" w14:textId="77777777" w:rsidR="00E912E2" w:rsidRPr="006248E3" w:rsidRDefault="00E912E2">
      <w:pPr>
        <w:jc w:val="both"/>
        <w:rPr>
          <w:rFonts w:ascii="Verdana" w:hAnsi="Verdana" w:cs="Arial"/>
          <w:sz w:val="22"/>
          <w:szCs w:val="22"/>
        </w:rPr>
      </w:pPr>
    </w:p>
    <w:p w14:paraId="36EF86ED" w14:textId="77777777" w:rsidR="00303B17" w:rsidRPr="006248E3" w:rsidRDefault="00303B17">
      <w:pPr>
        <w:pStyle w:val="Ttulo7"/>
        <w:rPr>
          <w:rFonts w:ascii="Verdana" w:hAnsi="Verdana" w:cs="Arial"/>
          <w:sz w:val="22"/>
          <w:szCs w:val="22"/>
        </w:rPr>
      </w:pPr>
    </w:p>
    <w:p w14:paraId="1E180A24" w14:textId="1E78558B" w:rsidR="000F2C70" w:rsidRPr="006248E3" w:rsidRDefault="000F2C70">
      <w:pPr>
        <w:pStyle w:val="Ttulo7"/>
        <w:rPr>
          <w:rFonts w:ascii="Verdana" w:hAnsi="Verdana" w:cs="Arial"/>
          <w:sz w:val="22"/>
          <w:szCs w:val="22"/>
        </w:rPr>
      </w:pPr>
      <w:r w:rsidRPr="006248E3">
        <w:rPr>
          <w:rFonts w:ascii="Verdana" w:hAnsi="Verdana" w:cs="Arial"/>
          <w:sz w:val="22"/>
          <w:szCs w:val="22"/>
        </w:rPr>
        <w:t>PUBLÍQUESE Y CÚMPLASE</w:t>
      </w:r>
    </w:p>
    <w:p w14:paraId="1B49CAF7" w14:textId="77777777" w:rsidR="000F2C70" w:rsidRPr="006248E3" w:rsidRDefault="000F2C70">
      <w:pPr>
        <w:jc w:val="both"/>
        <w:rPr>
          <w:rFonts w:ascii="Verdana" w:hAnsi="Verdana" w:cs="Arial"/>
          <w:b/>
          <w:sz w:val="22"/>
          <w:szCs w:val="22"/>
        </w:rPr>
      </w:pPr>
    </w:p>
    <w:p w14:paraId="78FC2EEF" w14:textId="77777777" w:rsidR="000F2C70" w:rsidRPr="006248E3" w:rsidRDefault="000F2C70">
      <w:pPr>
        <w:jc w:val="both"/>
        <w:rPr>
          <w:rFonts w:ascii="Verdana" w:hAnsi="Verdana" w:cs="Arial"/>
          <w:b/>
          <w:sz w:val="22"/>
          <w:szCs w:val="22"/>
        </w:rPr>
      </w:pPr>
    </w:p>
    <w:p w14:paraId="7DA1726B" w14:textId="77777777" w:rsidR="003A66A5" w:rsidRPr="006248E3" w:rsidRDefault="003A66A5">
      <w:pPr>
        <w:jc w:val="both"/>
        <w:rPr>
          <w:rFonts w:ascii="Verdana" w:hAnsi="Verdana" w:cs="Arial"/>
          <w:b/>
          <w:sz w:val="22"/>
          <w:szCs w:val="22"/>
        </w:rPr>
      </w:pPr>
    </w:p>
    <w:p w14:paraId="35AF6CC8" w14:textId="77777777" w:rsidR="000F2C70" w:rsidRPr="006248E3" w:rsidRDefault="00B21EEB">
      <w:pPr>
        <w:jc w:val="center"/>
        <w:rPr>
          <w:rFonts w:ascii="Verdana" w:hAnsi="Verdana" w:cs="Arial"/>
          <w:b/>
          <w:sz w:val="22"/>
          <w:szCs w:val="22"/>
        </w:rPr>
      </w:pPr>
      <w:r w:rsidRPr="006248E3">
        <w:rPr>
          <w:rFonts w:ascii="Verdana" w:hAnsi="Verdana" w:cs="Arial"/>
          <w:b/>
          <w:sz w:val="22"/>
          <w:szCs w:val="22"/>
        </w:rPr>
        <w:t>XXXXXXXXXXXXXXXXXXXXXX</w:t>
      </w:r>
    </w:p>
    <w:p w14:paraId="25ECFC84" w14:textId="48D6D252" w:rsidR="00B21EEB" w:rsidRPr="006248E3" w:rsidRDefault="00B21EEB">
      <w:pPr>
        <w:jc w:val="center"/>
        <w:rPr>
          <w:rFonts w:ascii="Verdana" w:hAnsi="Verdana" w:cs="Arial"/>
          <w:b/>
          <w:sz w:val="22"/>
          <w:szCs w:val="22"/>
        </w:rPr>
      </w:pPr>
      <w:r w:rsidRPr="006248E3">
        <w:rPr>
          <w:rFonts w:ascii="Verdana" w:hAnsi="Verdana" w:cs="Arial"/>
          <w:b/>
          <w:sz w:val="22"/>
          <w:szCs w:val="22"/>
        </w:rPr>
        <w:t>XXXXXXXXXXXXXXXXXXXX</w:t>
      </w:r>
    </w:p>
    <w:p w14:paraId="744F6396" w14:textId="24AC5C7E" w:rsidR="006B5E0B" w:rsidRPr="006248E3" w:rsidRDefault="006B5E0B">
      <w:pPr>
        <w:jc w:val="center"/>
        <w:rPr>
          <w:rFonts w:ascii="Verdana" w:hAnsi="Verdana" w:cs="Arial"/>
          <w:b/>
          <w:sz w:val="22"/>
          <w:szCs w:val="22"/>
        </w:rPr>
      </w:pPr>
    </w:p>
    <w:p w14:paraId="57212C93" w14:textId="77777777" w:rsidR="006B5E0B" w:rsidRPr="006248E3" w:rsidRDefault="006B5E0B" w:rsidP="006B5E0B">
      <w:pPr>
        <w:jc w:val="center"/>
        <w:rPr>
          <w:rFonts w:ascii="Verdana" w:hAnsi="Verdana" w:cs="Arial"/>
          <w:b/>
          <w:sz w:val="22"/>
          <w:szCs w:val="22"/>
        </w:rPr>
      </w:pPr>
      <w:r w:rsidRPr="006248E3">
        <w:rPr>
          <w:rFonts w:ascii="Verdana" w:hAnsi="Verdana" w:cs="Arial"/>
          <w:b/>
          <w:sz w:val="22"/>
          <w:szCs w:val="22"/>
        </w:rPr>
        <w:t>PRESIDENTE COMITÉ DE CONCILIACIÓN</w:t>
      </w:r>
    </w:p>
    <w:p w14:paraId="0A666BD5" w14:textId="77777777" w:rsidR="00C52BA6" w:rsidRPr="006248E3" w:rsidRDefault="00C52BA6" w:rsidP="00702F06">
      <w:pPr>
        <w:rPr>
          <w:rFonts w:ascii="Verdana" w:hAnsi="Verdana" w:cs="Arial"/>
          <w:b/>
          <w:sz w:val="22"/>
          <w:szCs w:val="22"/>
        </w:rPr>
      </w:pPr>
    </w:p>
    <w:p w14:paraId="16438B6B" w14:textId="77777777" w:rsidR="003A66A5" w:rsidRPr="006248E3" w:rsidRDefault="003A66A5" w:rsidP="008114BC">
      <w:pPr>
        <w:autoSpaceDE w:val="0"/>
        <w:autoSpaceDN w:val="0"/>
        <w:adjustRightInd w:val="0"/>
        <w:rPr>
          <w:rFonts w:ascii="Verdana" w:hAnsi="Verdana" w:cs="Arial"/>
          <w:sz w:val="22"/>
          <w:szCs w:val="22"/>
        </w:rPr>
      </w:pPr>
    </w:p>
    <w:p w14:paraId="1A683F16" w14:textId="07782D1D" w:rsidR="00021B23" w:rsidRDefault="00021B23" w:rsidP="00545F91">
      <w:pPr>
        <w:autoSpaceDE w:val="0"/>
        <w:autoSpaceDN w:val="0"/>
        <w:adjustRightInd w:val="0"/>
        <w:spacing w:line="276" w:lineRule="auto"/>
        <w:rPr>
          <w:rFonts w:ascii="Verdana" w:hAnsi="Verdana" w:cs="Arial"/>
          <w:sz w:val="16"/>
          <w:szCs w:val="16"/>
        </w:rPr>
      </w:pPr>
      <w:r w:rsidRPr="006248E3">
        <w:rPr>
          <w:rFonts w:ascii="Verdana" w:hAnsi="Verdana" w:cs="Arial"/>
          <w:sz w:val="16"/>
          <w:szCs w:val="16"/>
        </w:rPr>
        <w:t>Proyectó: Liliana Palacio Álvarez</w:t>
      </w:r>
      <w:r w:rsidR="003927AE">
        <w:rPr>
          <w:rFonts w:ascii="Verdana" w:hAnsi="Verdana" w:cs="Arial"/>
          <w:sz w:val="16"/>
          <w:szCs w:val="16"/>
        </w:rPr>
        <w:t xml:space="preserve">/Experta DPE. </w:t>
      </w:r>
    </w:p>
    <w:p w14:paraId="19802BDE" w14:textId="6E26C863" w:rsidR="006B5E0B" w:rsidRPr="006248E3" w:rsidRDefault="006B5E0B" w:rsidP="00545F91">
      <w:pPr>
        <w:autoSpaceDE w:val="0"/>
        <w:autoSpaceDN w:val="0"/>
        <w:adjustRightInd w:val="0"/>
        <w:spacing w:line="276" w:lineRule="auto"/>
        <w:rPr>
          <w:rFonts w:ascii="Verdana" w:hAnsi="Verdana" w:cs="Arial"/>
          <w:sz w:val="16"/>
          <w:szCs w:val="16"/>
        </w:rPr>
      </w:pPr>
      <w:r w:rsidRPr="006248E3">
        <w:rPr>
          <w:rFonts w:ascii="Verdana" w:hAnsi="Verdana" w:cs="Arial"/>
          <w:sz w:val="16"/>
          <w:szCs w:val="16"/>
        </w:rPr>
        <w:t>Revisó</w:t>
      </w:r>
      <w:r w:rsidR="00021B23">
        <w:rPr>
          <w:rFonts w:ascii="Verdana" w:hAnsi="Verdana" w:cs="Arial"/>
          <w:sz w:val="16"/>
          <w:szCs w:val="16"/>
        </w:rPr>
        <w:t xml:space="preserve"> y Aprobó</w:t>
      </w:r>
      <w:r w:rsidRPr="006248E3">
        <w:rPr>
          <w:rFonts w:ascii="Verdana" w:hAnsi="Verdana" w:cs="Arial"/>
          <w:sz w:val="16"/>
          <w:szCs w:val="16"/>
        </w:rPr>
        <w:t xml:space="preserve">: </w:t>
      </w:r>
      <w:r w:rsidR="000E70F6" w:rsidRPr="006248E3">
        <w:rPr>
          <w:rFonts w:ascii="Verdana" w:hAnsi="Verdana" w:cs="Arial"/>
          <w:sz w:val="16"/>
          <w:szCs w:val="16"/>
        </w:rPr>
        <w:t>Julie Carolina Armenta Calderon</w:t>
      </w:r>
      <w:r w:rsidR="003927AE">
        <w:rPr>
          <w:rFonts w:ascii="Verdana" w:hAnsi="Verdana" w:cs="Arial"/>
          <w:sz w:val="16"/>
          <w:szCs w:val="16"/>
        </w:rPr>
        <w:t>/</w:t>
      </w:r>
      <w:proofErr w:type="gramStart"/>
      <w:r w:rsidR="003927AE">
        <w:rPr>
          <w:rFonts w:ascii="Verdana" w:hAnsi="Verdana" w:cs="Arial"/>
          <w:sz w:val="16"/>
          <w:szCs w:val="16"/>
        </w:rPr>
        <w:t>Directora</w:t>
      </w:r>
      <w:proofErr w:type="gramEnd"/>
      <w:r w:rsidR="003927AE">
        <w:rPr>
          <w:rFonts w:ascii="Verdana" w:hAnsi="Verdana" w:cs="Arial"/>
          <w:sz w:val="16"/>
          <w:szCs w:val="16"/>
        </w:rPr>
        <w:t xml:space="preserve"> DPE. </w:t>
      </w:r>
    </w:p>
    <w:p w14:paraId="651F989F" w14:textId="55BCC5C0" w:rsidR="006B5E0B" w:rsidRDefault="006B5E0B" w:rsidP="00545F91">
      <w:pPr>
        <w:autoSpaceDE w:val="0"/>
        <w:autoSpaceDN w:val="0"/>
        <w:adjustRightInd w:val="0"/>
        <w:spacing w:line="276" w:lineRule="auto"/>
        <w:rPr>
          <w:rFonts w:ascii="Verdana" w:hAnsi="Verdana" w:cs="Arial"/>
          <w:sz w:val="16"/>
          <w:szCs w:val="16"/>
        </w:rPr>
      </w:pPr>
    </w:p>
    <w:p w14:paraId="5A83C88D" w14:textId="77777777" w:rsidR="006248E3" w:rsidRPr="006248E3" w:rsidRDefault="006248E3" w:rsidP="00545F91">
      <w:pPr>
        <w:autoSpaceDE w:val="0"/>
        <w:autoSpaceDN w:val="0"/>
        <w:adjustRightInd w:val="0"/>
        <w:spacing w:line="276" w:lineRule="auto"/>
        <w:rPr>
          <w:rFonts w:ascii="Verdana" w:hAnsi="Verdana" w:cs="Arial"/>
          <w:sz w:val="16"/>
          <w:szCs w:val="16"/>
        </w:rPr>
      </w:pPr>
    </w:p>
    <w:p w14:paraId="54477D94" w14:textId="7F6E1DBF" w:rsidR="004C2DD2" w:rsidRPr="006248E3" w:rsidRDefault="004C2DD2" w:rsidP="006B5E0B">
      <w:pPr>
        <w:autoSpaceDE w:val="0"/>
        <w:autoSpaceDN w:val="0"/>
        <w:adjustRightInd w:val="0"/>
        <w:rPr>
          <w:rFonts w:ascii="Verdana" w:hAnsi="Verdana" w:cs="Arial"/>
          <w:sz w:val="22"/>
          <w:szCs w:val="22"/>
        </w:rPr>
      </w:pPr>
    </w:p>
    <w:sectPr w:rsidR="004C2DD2" w:rsidRPr="006248E3" w:rsidSect="002F2C56">
      <w:headerReference w:type="default" r:id="rId14"/>
      <w:pgSz w:w="12240" w:h="18720" w:code="14"/>
      <w:pgMar w:top="851" w:right="1327" w:bottom="2268"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D97D" w14:textId="77777777" w:rsidR="00594650" w:rsidRDefault="00594650" w:rsidP="000F2C70">
      <w:r>
        <w:separator/>
      </w:r>
    </w:p>
  </w:endnote>
  <w:endnote w:type="continuationSeparator" w:id="0">
    <w:p w14:paraId="2B9390DB" w14:textId="77777777" w:rsidR="00594650" w:rsidRDefault="00594650" w:rsidP="000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9634" w14:textId="77777777" w:rsidR="00594650" w:rsidRDefault="00594650" w:rsidP="000F2C70">
      <w:r>
        <w:separator/>
      </w:r>
    </w:p>
  </w:footnote>
  <w:footnote w:type="continuationSeparator" w:id="0">
    <w:p w14:paraId="07A0B52C" w14:textId="77777777" w:rsidR="00594650" w:rsidRDefault="00594650" w:rsidP="000F2C70">
      <w:r>
        <w:continuationSeparator/>
      </w:r>
    </w:p>
  </w:footnote>
  <w:footnote w:id="1">
    <w:p w14:paraId="3A75CA86" w14:textId="77777777" w:rsidR="008E6BA1" w:rsidRPr="00A75586" w:rsidRDefault="008E6BA1" w:rsidP="008E6BA1">
      <w:pPr>
        <w:pStyle w:val="Textonotapie"/>
        <w:jc w:val="both"/>
        <w:rPr>
          <w:rFonts w:ascii="Verdana" w:hAnsi="Verdana"/>
          <w:sz w:val="16"/>
          <w:szCs w:val="16"/>
          <w:lang w:val="es-MX"/>
        </w:rPr>
      </w:pPr>
      <w:r w:rsidRPr="00A75586">
        <w:rPr>
          <w:rStyle w:val="Refdenotaalpie"/>
          <w:rFonts w:ascii="Verdana" w:hAnsi="Verdana"/>
          <w:sz w:val="16"/>
          <w:szCs w:val="16"/>
        </w:rPr>
        <w:footnoteRef/>
      </w:r>
      <w:r w:rsidRPr="00A75586">
        <w:rPr>
          <w:rFonts w:ascii="Verdana" w:hAnsi="Verdana"/>
          <w:sz w:val="16"/>
          <w:szCs w:val="16"/>
        </w:rPr>
        <w:t xml:space="preserve"> </w:t>
      </w:r>
      <w:r w:rsidRPr="00A75586">
        <w:rPr>
          <w:rFonts w:ascii="Verdana" w:hAnsi="Verdana"/>
          <w:sz w:val="16"/>
          <w:szCs w:val="16"/>
          <w:lang w:val="es-MX"/>
        </w:rPr>
        <w:t>“Por medio de la cual se expide el estatuto de conciliación y se dictan otras disposiciones”</w:t>
      </w:r>
      <w:r>
        <w:rPr>
          <w:rFonts w:ascii="Verdana" w:hAnsi="Verdana"/>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5A84" w14:textId="77777777" w:rsidR="00D31A02" w:rsidRDefault="00D31A02">
    <w:pPr>
      <w:tabs>
        <w:tab w:val="left" w:pos="-426"/>
      </w:tabs>
      <w:ind w:left="-709" w:firstLine="3"/>
      <w:rPr>
        <w:rFonts w:ascii="Arial" w:hAnsi="Arial"/>
        <w:b/>
        <w:sz w:val="24"/>
      </w:rPr>
    </w:pPr>
  </w:p>
  <w:p w14:paraId="22345DD6" w14:textId="77777777" w:rsidR="00D31A02" w:rsidRDefault="00D31A02">
    <w:pPr>
      <w:tabs>
        <w:tab w:val="left" w:pos="-426"/>
      </w:tabs>
      <w:ind w:left="-709" w:firstLine="3"/>
      <w:rPr>
        <w:rFonts w:ascii="Arial" w:hAnsi="Arial"/>
        <w:b/>
        <w:sz w:val="24"/>
      </w:rPr>
    </w:pPr>
  </w:p>
  <w:p w14:paraId="4E009316" w14:textId="77777777" w:rsidR="00D31A02" w:rsidRDefault="00D31A02">
    <w:pPr>
      <w:tabs>
        <w:tab w:val="left" w:pos="-426"/>
      </w:tabs>
      <w:ind w:left="-709" w:firstLine="3"/>
      <w:rPr>
        <w:rFonts w:ascii="Arial" w:hAnsi="Arial"/>
        <w:b/>
        <w:sz w:val="24"/>
      </w:rPr>
    </w:pPr>
  </w:p>
  <w:p w14:paraId="0717A39D" w14:textId="0DF898BA" w:rsidR="00D31A02" w:rsidRDefault="00D31A02">
    <w:pPr>
      <w:tabs>
        <w:tab w:val="left" w:pos="-426"/>
      </w:tabs>
      <w:ind w:left="-709" w:firstLine="3"/>
      <w:rPr>
        <w:rFonts w:ascii="Arial" w:hAnsi="Arial"/>
        <w:b/>
        <w:sz w:val="24"/>
        <w:u w:val="single"/>
      </w:rPr>
    </w:pPr>
    <w:r>
      <w:rPr>
        <w:rFonts w:ascii="Arial" w:hAnsi="Arial"/>
        <w:b/>
        <w:sz w:val="24"/>
      </w:rPr>
      <w:t xml:space="preserve">RESOLUCIÓN NUMERO </w:t>
    </w:r>
    <w:r>
      <w:rPr>
        <w:rFonts w:ascii="Arial" w:hAnsi="Arial"/>
        <w:sz w:val="24"/>
        <w:u w:val="single"/>
      </w:rPr>
      <w:tab/>
    </w:r>
    <w:r>
      <w:rPr>
        <w:rFonts w:ascii="Arial" w:hAnsi="Arial"/>
        <w:sz w:val="24"/>
        <w:u w:val="single"/>
      </w:rPr>
      <w:tab/>
    </w:r>
    <w:r>
      <w:rPr>
        <w:rFonts w:ascii="Arial" w:hAnsi="Arial"/>
        <w:sz w:val="24"/>
        <w:u w:val="single"/>
      </w:rPr>
      <w:tab/>
      <w:t xml:space="preserve"> </w:t>
    </w:r>
    <w:r>
      <w:rPr>
        <w:rFonts w:ascii="Arial" w:hAnsi="Arial"/>
        <w:sz w:val="24"/>
      </w:rPr>
      <w:t xml:space="preserve">   </w:t>
    </w:r>
    <w:r>
      <w:rPr>
        <w:rFonts w:ascii="Arial" w:hAnsi="Arial"/>
        <w:b/>
        <w:sz w:val="24"/>
      </w:rPr>
      <w:t>DE  20</w:t>
    </w:r>
    <w:r w:rsidR="0027301B">
      <w:rPr>
        <w:rFonts w:ascii="Arial" w:hAnsi="Arial"/>
        <w:b/>
        <w:sz w:val="24"/>
      </w:rPr>
      <w:t>25</w:t>
    </w:r>
    <w:r>
      <w:rPr>
        <w:rFonts w:ascii="Arial" w:hAnsi="Arial"/>
        <w:b/>
        <w:sz w:val="24"/>
      </w:rPr>
      <w:t xml:space="preserve">      </w:t>
    </w:r>
    <w:r>
      <w:rPr>
        <w:rFonts w:ascii="Arial" w:hAnsi="Arial"/>
        <w:b/>
        <w:sz w:val="24"/>
      </w:rPr>
      <w:tab/>
    </w:r>
    <w:r>
      <w:rPr>
        <w:rFonts w:ascii="Arial" w:hAnsi="Arial"/>
        <w:b/>
        <w:sz w:val="24"/>
      </w:rPr>
      <w:tab/>
      <w:t xml:space="preserve">      Hoja No </w:t>
    </w:r>
    <w:r>
      <w:rPr>
        <w:rFonts w:ascii="Arial" w:hAnsi="Arial"/>
        <w:b/>
        <w:sz w:val="24"/>
        <w:u w:val="single"/>
      </w:rPr>
      <w:tab/>
    </w:r>
    <w:r>
      <w:rPr>
        <w:rStyle w:val="Nmerodepgina"/>
        <w:rFonts w:ascii="Arial" w:hAnsi="Arial"/>
        <w:b/>
        <w:sz w:val="24"/>
        <w:u w:val="single"/>
      </w:rPr>
      <w:fldChar w:fldCharType="begin"/>
    </w:r>
    <w:r>
      <w:rPr>
        <w:rStyle w:val="Nmerodepgina"/>
        <w:rFonts w:ascii="Arial" w:hAnsi="Arial"/>
        <w:b/>
        <w:sz w:val="24"/>
        <w:u w:val="single"/>
      </w:rPr>
      <w:instrText xml:space="preserve"> PAGE </w:instrText>
    </w:r>
    <w:r>
      <w:rPr>
        <w:rStyle w:val="Nmerodepgina"/>
        <w:rFonts w:ascii="Arial" w:hAnsi="Arial"/>
        <w:b/>
        <w:sz w:val="24"/>
        <w:u w:val="single"/>
      </w:rPr>
      <w:fldChar w:fldCharType="separate"/>
    </w:r>
    <w:r>
      <w:rPr>
        <w:rStyle w:val="Nmerodepgina"/>
        <w:rFonts w:ascii="Arial" w:hAnsi="Arial"/>
        <w:b/>
        <w:noProof/>
        <w:sz w:val="24"/>
        <w:u w:val="single"/>
      </w:rPr>
      <w:t>3</w:t>
    </w:r>
    <w:r>
      <w:rPr>
        <w:rStyle w:val="Nmerodepgina"/>
        <w:rFonts w:ascii="Arial" w:hAnsi="Arial"/>
        <w:b/>
        <w:sz w:val="24"/>
        <w:u w:val="single"/>
      </w:rPr>
      <w:fldChar w:fldCharType="end"/>
    </w:r>
    <w:r>
      <w:rPr>
        <w:rFonts w:ascii="Arial" w:hAnsi="Arial"/>
        <w:b/>
        <w:sz w:val="24"/>
        <w:u w:val="single"/>
      </w:rPr>
      <w:tab/>
    </w:r>
  </w:p>
  <w:p w14:paraId="30EC71BD" w14:textId="77777777" w:rsidR="00D31A02" w:rsidRDefault="00D31A02">
    <w:pPr>
      <w:tabs>
        <w:tab w:val="left" w:pos="-426"/>
      </w:tabs>
      <w:ind w:left="-709" w:firstLine="3"/>
      <w:rPr>
        <w:rFonts w:ascii="Arial" w:hAnsi="Arial"/>
        <w:b/>
        <w:sz w:val="24"/>
      </w:rPr>
    </w:pPr>
    <w:r>
      <w:rPr>
        <w:b/>
        <w:noProof/>
        <w:lang w:val="es-CO" w:eastAsia="es-CO"/>
      </w:rPr>
      <mc:AlternateContent>
        <mc:Choice Requires="wpg">
          <w:drawing>
            <wp:anchor distT="0" distB="0" distL="114300" distR="114300" simplePos="0" relativeHeight="251659264" behindDoc="0" locked="0" layoutInCell="1" allowOverlap="1" wp14:anchorId="720BFC6C" wp14:editId="50DF9D64">
              <wp:simplePos x="0" y="0"/>
              <wp:positionH relativeFrom="column">
                <wp:posOffset>-301625</wp:posOffset>
              </wp:positionH>
              <wp:positionV relativeFrom="paragraph">
                <wp:posOffset>109220</wp:posOffset>
              </wp:positionV>
              <wp:extent cx="6583680" cy="10149840"/>
              <wp:effectExtent l="22860" t="19685" r="22860" b="222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0149840"/>
                        <a:chOff x="1008" y="1584"/>
                        <a:chExt cx="10368" cy="17568"/>
                      </a:xfrm>
                    </wpg:grpSpPr>
                    <wps:wsp>
                      <wps:cNvPr id="4" name="Line 2"/>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564F74" id="Group 1" o:spid="_x0000_s1026" style="position:absolute;margin-left:-23.75pt;margin-top:8.6pt;width:518.4pt;height:799.2pt;z-index:251659264"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">
              <v:line id="Line 2"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" strokeweight="3pt">
                <v:stroke linestyle="thinThin"/>
              </v:line>
              <v:line id="Line 3"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" strokeweight="3pt">
                <v:stroke linestyle="thinThin"/>
              </v:line>
              <v:line id="Line 4"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" strokeweight="3pt">
                <v:stroke linestyle="thinThin"/>
              </v:line>
              <v:line id="Line 5"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" strokeweight="3pt">
                <v:stroke linestyle="thinThin"/>
              </v:line>
              <v:line id="Line 6"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" strokeweight="3pt">
                <v:stroke linestyle="thinThin"/>
              </v:line>
            </v:group>
          </w:pict>
        </mc:Fallback>
      </mc:AlternateConten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9498"/>
    </w:tblGrid>
    <w:tr w:rsidR="00D31A02" w14:paraId="4057BBC4" w14:textId="77777777">
      <w:trPr>
        <w:trHeight w:val="733"/>
      </w:trPr>
      <w:tc>
        <w:tcPr>
          <w:tcW w:w="9498" w:type="dxa"/>
        </w:tcPr>
        <w:p w14:paraId="79D41FDF" w14:textId="073AE6B5" w:rsidR="00D31A02" w:rsidRPr="00DE0ED9" w:rsidRDefault="00D31A02" w:rsidP="00B117AC">
          <w:pPr>
            <w:autoSpaceDE w:val="0"/>
            <w:autoSpaceDN w:val="0"/>
            <w:adjustRightInd w:val="0"/>
            <w:jc w:val="center"/>
            <w:rPr>
              <w:rFonts w:ascii="Arial" w:hAnsi="Arial" w:cs="Arial"/>
              <w:sz w:val="24"/>
              <w:szCs w:val="24"/>
            </w:rPr>
          </w:pPr>
          <w:r w:rsidRPr="00DE0ED9">
            <w:rPr>
              <w:rFonts w:ascii="Arial" w:hAnsi="Arial" w:cs="Arial"/>
              <w:sz w:val="24"/>
              <w:szCs w:val="24"/>
            </w:rPr>
            <w:t xml:space="preserve">Por la cual se </w:t>
          </w:r>
          <w:r>
            <w:rPr>
              <w:rFonts w:ascii="Arial" w:hAnsi="Arial" w:cs="Arial"/>
              <w:sz w:val="24"/>
              <w:szCs w:val="24"/>
            </w:rPr>
            <w:t>adopta el reglamento del Comité de Conciliación de xxxxxxxxxxx.</w:t>
          </w:r>
        </w:p>
        <w:p w14:paraId="59D7A166" w14:textId="77777777" w:rsidR="00D31A02" w:rsidRPr="00D53F44" w:rsidRDefault="00D31A02" w:rsidP="00B117AC">
          <w:pPr>
            <w:autoSpaceDE w:val="0"/>
            <w:autoSpaceDN w:val="0"/>
            <w:adjustRightInd w:val="0"/>
            <w:jc w:val="both"/>
            <w:rPr>
              <w:rFonts w:ascii="Arial" w:hAnsi="Arial" w:cs="Arial"/>
              <w:sz w:val="24"/>
              <w:szCs w:val="24"/>
            </w:rPr>
          </w:pPr>
        </w:p>
      </w:tc>
    </w:tr>
  </w:tbl>
  <w:p w14:paraId="00CB35C2" w14:textId="77777777" w:rsidR="00D31A02" w:rsidRDefault="00D31A02">
    <w:pPr>
      <w:tabs>
        <w:tab w:val="left" w:pos="-426"/>
      </w:tabs>
      <w:ind w:left="-709" w:firstLine="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FF7"/>
    <w:multiLevelType w:val="hybridMultilevel"/>
    <w:tmpl w:val="28D867B6"/>
    <w:lvl w:ilvl="0" w:tplc="CA6C15E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0BE87E89"/>
    <w:multiLevelType w:val="hybridMultilevel"/>
    <w:tmpl w:val="C2D86CF2"/>
    <w:lvl w:ilvl="0" w:tplc="CE7E2D86">
      <w:numFmt w:val="bullet"/>
      <w:lvlText w:val="-"/>
      <w:lvlJc w:val="left"/>
      <w:pPr>
        <w:ind w:left="2136" w:hanging="360"/>
      </w:pPr>
      <w:rPr>
        <w:rFonts w:ascii="Arial" w:eastAsiaTheme="minorEastAsia"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1482693B"/>
    <w:multiLevelType w:val="hybridMultilevel"/>
    <w:tmpl w:val="CE148F38"/>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21715"/>
    <w:multiLevelType w:val="hybridMultilevel"/>
    <w:tmpl w:val="24A40BF2"/>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BC0435"/>
    <w:multiLevelType w:val="hybridMultilevel"/>
    <w:tmpl w:val="461C04EE"/>
    <w:lvl w:ilvl="0" w:tplc="CA7698BE">
      <w:start w:val="1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32496A"/>
    <w:multiLevelType w:val="hybridMultilevel"/>
    <w:tmpl w:val="6C36D67C"/>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ED46AC"/>
    <w:multiLevelType w:val="hybridMultilevel"/>
    <w:tmpl w:val="456A53E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670E8"/>
    <w:multiLevelType w:val="hybridMultilevel"/>
    <w:tmpl w:val="3976D120"/>
    <w:lvl w:ilvl="0" w:tplc="2F10C6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6ED1361"/>
    <w:multiLevelType w:val="hybridMultilevel"/>
    <w:tmpl w:val="8A123F04"/>
    <w:lvl w:ilvl="0" w:tplc="035A0C12">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85FA7"/>
    <w:multiLevelType w:val="hybridMultilevel"/>
    <w:tmpl w:val="8DE02F88"/>
    <w:lvl w:ilvl="0" w:tplc="D706A5DE">
      <w:start w:val="1"/>
      <w:numFmt w:val="decimal"/>
      <w:lvlText w:val="%1."/>
      <w:lvlJc w:val="left"/>
      <w:pPr>
        <w:ind w:left="644" w:hanging="360"/>
      </w:pPr>
      <w:rPr>
        <w:rFonts w:eastAsiaTheme="minorEastAsia" w:hint="default"/>
        <w:b/>
        <w:color w:val="002060"/>
        <w:lang w:val="es-ES_tradnl"/>
      </w:rPr>
    </w:lvl>
    <w:lvl w:ilvl="1" w:tplc="240A0003">
      <w:start w:val="1"/>
      <w:numFmt w:val="bullet"/>
      <w:lvlText w:val="o"/>
      <w:lvlJc w:val="left"/>
      <w:pPr>
        <w:ind w:left="1364" w:hanging="360"/>
      </w:pPr>
      <w:rPr>
        <w:rFonts w:ascii="Courier New" w:hAnsi="Courier New" w:cs="Courier New" w:hint="default"/>
      </w:rPr>
    </w:lvl>
    <w:lvl w:ilvl="2" w:tplc="240A0003">
      <w:start w:val="1"/>
      <w:numFmt w:val="bullet"/>
      <w:lvlText w:val="o"/>
      <w:lvlJc w:val="left"/>
      <w:pPr>
        <w:ind w:left="2084" w:hanging="360"/>
      </w:pPr>
      <w:rPr>
        <w:rFonts w:ascii="Courier New" w:hAnsi="Courier New" w:cs="Courier New" w:hint="default"/>
      </w:rPr>
    </w:lvl>
    <w:lvl w:ilvl="3" w:tplc="240A000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31472841"/>
    <w:multiLevelType w:val="hybridMultilevel"/>
    <w:tmpl w:val="58CC1FE2"/>
    <w:lvl w:ilvl="0" w:tplc="7A3E011E">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6F7FA6"/>
    <w:multiLevelType w:val="hybridMultilevel"/>
    <w:tmpl w:val="88C0D20A"/>
    <w:lvl w:ilvl="0" w:tplc="A1828B7C">
      <w:numFmt w:val="bullet"/>
      <w:lvlText w:val="-"/>
      <w:lvlJc w:val="left"/>
      <w:pPr>
        <w:ind w:left="2496" w:hanging="360"/>
      </w:pPr>
      <w:rPr>
        <w:rFonts w:ascii="Arial" w:eastAsiaTheme="minorEastAsia" w:hAnsi="Arial" w:cs="Aria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 w15:restartNumberingAfterBreak="0">
    <w:nsid w:val="33CB21E5"/>
    <w:multiLevelType w:val="hybridMultilevel"/>
    <w:tmpl w:val="68D65BB2"/>
    <w:lvl w:ilvl="0" w:tplc="8C88DA6E">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EB373C"/>
    <w:multiLevelType w:val="hybridMultilevel"/>
    <w:tmpl w:val="7B841C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F5113"/>
    <w:multiLevelType w:val="hybridMultilevel"/>
    <w:tmpl w:val="814E290C"/>
    <w:lvl w:ilvl="0" w:tplc="365007C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90A5BCF"/>
    <w:multiLevelType w:val="hybridMultilevel"/>
    <w:tmpl w:val="50BC8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6A7612"/>
    <w:multiLevelType w:val="hybridMultilevel"/>
    <w:tmpl w:val="CB90D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82471F"/>
    <w:multiLevelType w:val="hybridMultilevel"/>
    <w:tmpl w:val="CE1EF18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5112C"/>
    <w:multiLevelType w:val="hybridMultilevel"/>
    <w:tmpl w:val="48C29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216003"/>
    <w:multiLevelType w:val="multilevel"/>
    <w:tmpl w:val="C30AF356"/>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B715ABE"/>
    <w:multiLevelType w:val="hybridMultilevel"/>
    <w:tmpl w:val="94B8EF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280BA4"/>
    <w:multiLevelType w:val="hybridMultilevel"/>
    <w:tmpl w:val="C79AD206"/>
    <w:lvl w:ilvl="0" w:tplc="D72AE3B4">
      <w:start w:val="1"/>
      <w:numFmt w:val="decimal"/>
      <w:lvlText w:val="%1."/>
      <w:lvlJc w:val="left"/>
      <w:pPr>
        <w:ind w:left="720" w:hanging="360"/>
      </w:pPr>
      <w:rPr>
        <w:rFonts w:ascii="Arial" w:hAnsi="Arial" w:cs="Arial"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9645E5"/>
    <w:multiLevelType w:val="hybridMultilevel"/>
    <w:tmpl w:val="2F3C841A"/>
    <w:lvl w:ilvl="0" w:tplc="F77E5EE0">
      <w:numFmt w:val="bullet"/>
      <w:lvlText w:val="-"/>
      <w:lvlJc w:val="left"/>
      <w:pPr>
        <w:ind w:left="1776" w:hanging="360"/>
      </w:pPr>
      <w:rPr>
        <w:rFonts w:ascii="Arial" w:eastAsiaTheme="minorEastAsia" w:hAnsi="Arial" w:cs="Arial"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688205DC"/>
    <w:multiLevelType w:val="hybridMultilevel"/>
    <w:tmpl w:val="DAAA6B40"/>
    <w:lvl w:ilvl="0" w:tplc="1EC24AFA">
      <w:start w:val="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3704D0"/>
    <w:multiLevelType w:val="hybridMultilevel"/>
    <w:tmpl w:val="B31833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F66F6E"/>
    <w:multiLevelType w:val="hybridMultilevel"/>
    <w:tmpl w:val="B8F4F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292BA1"/>
    <w:multiLevelType w:val="hybridMultilevel"/>
    <w:tmpl w:val="21AC40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8465296">
    <w:abstractNumId w:val="4"/>
  </w:num>
  <w:num w:numId="2" w16cid:durableId="1906329816">
    <w:abstractNumId w:val="12"/>
  </w:num>
  <w:num w:numId="3" w16cid:durableId="1413820575">
    <w:abstractNumId w:val="15"/>
  </w:num>
  <w:num w:numId="4" w16cid:durableId="101070133">
    <w:abstractNumId w:val="8"/>
  </w:num>
  <w:num w:numId="5" w16cid:durableId="2126458835">
    <w:abstractNumId w:val="7"/>
  </w:num>
  <w:num w:numId="6" w16cid:durableId="277610729">
    <w:abstractNumId w:val="14"/>
  </w:num>
  <w:num w:numId="7" w16cid:durableId="128859123">
    <w:abstractNumId w:val="18"/>
  </w:num>
  <w:num w:numId="8" w16cid:durableId="1852795125">
    <w:abstractNumId w:val="22"/>
  </w:num>
  <w:num w:numId="9" w16cid:durableId="972177141">
    <w:abstractNumId w:val="1"/>
  </w:num>
  <w:num w:numId="10" w16cid:durableId="1598363710">
    <w:abstractNumId w:val="11"/>
  </w:num>
  <w:num w:numId="11" w16cid:durableId="1947035339">
    <w:abstractNumId w:val="19"/>
  </w:num>
  <w:num w:numId="12" w16cid:durableId="476411466">
    <w:abstractNumId w:val="25"/>
  </w:num>
  <w:num w:numId="13" w16cid:durableId="1537818232">
    <w:abstractNumId w:val="17"/>
  </w:num>
  <w:num w:numId="14" w16cid:durableId="1997218062">
    <w:abstractNumId w:val="16"/>
  </w:num>
  <w:num w:numId="15" w16cid:durableId="1983928547">
    <w:abstractNumId w:val="21"/>
  </w:num>
  <w:num w:numId="16" w16cid:durableId="586573581">
    <w:abstractNumId w:val="5"/>
  </w:num>
  <w:num w:numId="17" w16cid:durableId="1855992777">
    <w:abstractNumId w:val="9"/>
  </w:num>
  <w:num w:numId="18" w16cid:durableId="559099350">
    <w:abstractNumId w:val="3"/>
  </w:num>
  <w:num w:numId="19" w16cid:durableId="1636330154">
    <w:abstractNumId w:val="6"/>
  </w:num>
  <w:num w:numId="20" w16cid:durableId="1643925119">
    <w:abstractNumId w:val="2"/>
  </w:num>
  <w:num w:numId="21" w16cid:durableId="81025868">
    <w:abstractNumId w:val="23"/>
  </w:num>
  <w:num w:numId="22" w16cid:durableId="1803768045">
    <w:abstractNumId w:val="0"/>
  </w:num>
  <w:num w:numId="23" w16cid:durableId="1531991568">
    <w:abstractNumId w:val="20"/>
  </w:num>
  <w:num w:numId="24" w16cid:durableId="161237885">
    <w:abstractNumId w:val="26"/>
  </w:num>
  <w:num w:numId="25" w16cid:durableId="1754429362">
    <w:abstractNumId w:val="10"/>
  </w:num>
  <w:num w:numId="26" w16cid:durableId="446395324">
    <w:abstractNumId w:val="24"/>
  </w:num>
  <w:num w:numId="27" w16cid:durableId="169487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E8"/>
    <w:rsid w:val="000023A3"/>
    <w:rsid w:val="000132E0"/>
    <w:rsid w:val="00017220"/>
    <w:rsid w:val="0002113C"/>
    <w:rsid w:val="00021B23"/>
    <w:rsid w:val="00025F13"/>
    <w:rsid w:val="000301E1"/>
    <w:rsid w:val="00031989"/>
    <w:rsid w:val="00032C70"/>
    <w:rsid w:val="00033F8D"/>
    <w:rsid w:val="000350B5"/>
    <w:rsid w:val="000354F8"/>
    <w:rsid w:val="0003662F"/>
    <w:rsid w:val="000368E1"/>
    <w:rsid w:val="000371E9"/>
    <w:rsid w:val="00041259"/>
    <w:rsid w:val="00042557"/>
    <w:rsid w:val="00042999"/>
    <w:rsid w:val="00046D93"/>
    <w:rsid w:val="00047D15"/>
    <w:rsid w:val="0005158A"/>
    <w:rsid w:val="000515AA"/>
    <w:rsid w:val="000539B5"/>
    <w:rsid w:val="00054A77"/>
    <w:rsid w:val="00057B01"/>
    <w:rsid w:val="000612BC"/>
    <w:rsid w:val="00066275"/>
    <w:rsid w:val="00070E52"/>
    <w:rsid w:val="00071CB5"/>
    <w:rsid w:val="00072B21"/>
    <w:rsid w:val="00074F1F"/>
    <w:rsid w:val="0007599E"/>
    <w:rsid w:val="00076411"/>
    <w:rsid w:val="00076A30"/>
    <w:rsid w:val="000801BC"/>
    <w:rsid w:val="00080266"/>
    <w:rsid w:val="00085243"/>
    <w:rsid w:val="0009031C"/>
    <w:rsid w:val="000917B7"/>
    <w:rsid w:val="00091D1F"/>
    <w:rsid w:val="00094DEB"/>
    <w:rsid w:val="000A254D"/>
    <w:rsid w:val="000A3576"/>
    <w:rsid w:val="000A40B0"/>
    <w:rsid w:val="000B2A29"/>
    <w:rsid w:val="000B2F2E"/>
    <w:rsid w:val="000B44BA"/>
    <w:rsid w:val="000B649B"/>
    <w:rsid w:val="000C080E"/>
    <w:rsid w:val="000C1C98"/>
    <w:rsid w:val="000C2B5B"/>
    <w:rsid w:val="000C626F"/>
    <w:rsid w:val="000C733B"/>
    <w:rsid w:val="000C791B"/>
    <w:rsid w:val="000D3F33"/>
    <w:rsid w:val="000D4EF7"/>
    <w:rsid w:val="000E0E6C"/>
    <w:rsid w:val="000E66DE"/>
    <w:rsid w:val="000E70F6"/>
    <w:rsid w:val="000E71CC"/>
    <w:rsid w:val="000E7527"/>
    <w:rsid w:val="000F2762"/>
    <w:rsid w:val="000F2782"/>
    <w:rsid w:val="000F2C70"/>
    <w:rsid w:val="00105995"/>
    <w:rsid w:val="001061AA"/>
    <w:rsid w:val="001070C6"/>
    <w:rsid w:val="00107DF5"/>
    <w:rsid w:val="00111426"/>
    <w:rsid w:val="00111C58"/>
    <w:rsid w:val="001128E5"/>
    <w:rsid w:val="00112BEB"/>
    <w:rsid w:val="0011555A"/>
    <w:rsid w:val="00116869"/>
    <w:rsid w:val="001204BB"/>
    <w:rsid w:val="001204FC"/>
    <w:rsid w:val="001215BA"/>
    <w:rsid w:val="00124045"/>
    <w:rsid w:val="001304E5"/>
    <w:rsid w:val="00131594"/>
    <w:rsid w:val="00134C62"/>
    <w:rsid w:val="00134E42"/>
    <w:rsid w:val="00136B6D"/>
    <w:rsid w:val="00140F19"/>
    <w:rsid w:val="00142C4A"/>
    <w:rsid w:val="00142F16"/>
    <w:rsid w:val="0014388B"/>
    <w:rsid w:val="00143980"/>
    <w:rsid w:val="00143BAA"/>
    <w:rsid w:val="00143F94"/>
    <w:rsid w:val="00143FCF"/>
    <w:rsid w:val="00153048"/>
    <w:rsid w:val="00156CB9"/>
    <w:rsid w:val="001573D5"/>
    <w:rsid w:val="001613A8"/>
    <w:rsid w:val="0016212D"/>
    <w:rsid w:val="00165B38"/>
    <w:rsid w:val="00165BC4"/>
    <w:rsid w:val="001660DF"/>
    <w:rsid w:val="00170475"/>
    <w:rsid w:val="00177051"/>
    <w:rsid w:val="00177ACF"/>
    <w:rsid w:val="001826AD"/>
    <w:rsid w:val="00183035"/>
    <w:rsid w:val="001842E6"/>
    <w:rsid w:val="001850D2"/>
    <w:rsid w:val="0018526D"/>
    <w:rsid w:val="00187AEE"/>
    <w:rsid w:val="00195D52"/>
    <w:rsid w:val="00196D3F"/>
    <w:rsid w:val="00197426"/>
    <w:rsid w:val="001A32DF"/>
    <w:rsid w:val="001A37B2"/>
    <w:rsid w:val="001A5B59"/>
    <w:rsid w:val="001A5D09"/>
    <w:rsid w:val="001A66CF"/>
    <w:rsid w:val="001A699D"/>
    <w:rsid w:val="001B1843"/>
    <w:rsid w:val="001B4E72"/>
    <w:rsid w:val="001B6649"/>
    <w:rsid w:val="001B72BC"/>
    <w:rsid w:val="001B7C2E"/>
    <w:rsid w:val="001C2465"/>
    <w:rsid w:val="001C60DB"/>
    <w:rsid w:val="001C7961"/>
    <w:rsid w:val="001D2719"/>
    <w:rsid w:val="001D44B6"/>
    <w:rsid w:val="001E41CA"/>
    <w:rsid w:val="001E5CAE"/>
    <w:rsid w:val="001F0D72"/>
    <w:rsid w:val="001F36E0"/>
    <w:rsid w:val="001F6163"/>
    <w:rsid w:val="001F620C"/>
    <w:rsid w:val="001F6809"/>
    <w:rsid w:val="002025F0"/>
    <w:rsid w:val="00207B8A"/>
    <w:rsid w:val="00210619"/>
    <w:rsid w:val="00210F2D"/>
    <w:rsid w:val="00212067"/>
    <w:rsid w:val="0021347F"/>
    <w:rsid w:val="0021432C"/>
    <w:rsid w:val="00215517"/>
    <w:rsid w:val="002165FD"/>
    <w:rsid w:val="00216CCD"/>
    <w:rsid w:val="00221341"/>
    <w:rsid w:val="002225BD"/>
    <w:rsid w:val="00224227"/>
    <w:rsid w:val="0022637C"/>
    <w:rsid w:val="002270E1"/>
    <w:rsid w:val="00237D8E"/>
    <w:rsid w:val="002449A2"/>
    <w:rsid w:val="00245F23"/>
    <w:rsid w:val="0025123D"/>
    <w:rsid w:val="0025178E"/>
    <w:rsid w:val="00255488"/>
    <w:rsid w:val="0026035D"/>
    <w:rsid w:val="002604C1"/>
    <w:rsid w:val="0026413C"/>
    <w:rsid w:val="002664C5"/>
    <w:rsid w:val="0027093C"/>
    <w:rsid w:val="00271460"/>
    <w:rsid w:val="0027301B"/>
    <w:rsid w:val="002762F0"/>
    <w:rsid w:val="00276315"/>
    <w:rsid w:val="00276D22"/>
    <w:rsid w:val="00280F56"/>
    <w:rsid w:val="002877BA"/>
    <w:rsid w:val="00291C8F"/>
    <w:rsid w:val="00295234"/>
    <w:rsid w:val="00297C90"/>
    <w:rsid w:val="002A0305"/>
    <w:rsid w:val="002A03AF"/>
    <w:rsid w:val="002A0A65"/>
    <w:rsid w:val="002A0FAB"/>
    <w:rsid w:val="002A1C19"/>
    <w:rsid w:val="002A5F10"/>
    <w:rsid w:val="002B1D44"/>
    <w:rsid w:val="002B21AA"/>
    <w:rsid w:val="002B2308"/>
    <w:rsid w:val="002B589B"/>
    <w:rsid w:val="002B70E7"/>
    <w:rsid w:val="002C4888"/>
    <w:rsid w:val="002C6124"/>
    <w:rsid w:val="002C6133"/>
    <w:rsid w:val="002D1861"/>
    <w:rsid w:val="002D1D55"/>
    <w:rsid w:val="002D20AA"/>
    <w:rsid w:val="002D338C"/>
    <w:rsid w:val="002D5168"/>
    <w:rsid w:val="002D5DAF"/>
    <w:rsid w:val="002D674C"/>
    <w:rsid w:val="002D6935"/>
    <w:rsid w:val="002E133F"/>
    <w:rsid w:val="002E26E1"/>
    <w:rsid w:val="002E390C"/>
    <w:rsid w:val="002F05E8"/>
    <w:rsid w:val="002F09F3"/>
    <w:rsid w:val="002F1C3C"/>
    <w:rsid w:val="002F2C56"/>
    <w:rsid w:val="002F4DF1"/>
    <w:rsid w:val="00301B7B"/>
    <w:rsid w:val="00303962"/>
    <w:rsid w:val="00303B17"/>
    <w:rsid w:val="003045E6"/>
    <w:rsid w:val="00306D20"/>
    <w:rsid w:val="00307F4E"/>
    <w:rsid w:val="00310A45"/>
    <w:rsid w:val="00311A89"/>
    <w:rsid w:val="003124A0"/>
    <w:rsid w:val="003134C5"/>
    <w:rsid w:val="00316993"/>
    <w:rsid w:val="003203C7"/>
    <w:rsid w:val="00321694"/>
    <w:rsid w:val="00323184"/>
    <w:rsid w:val="00323250"/>
    <w:rsid w:val="003250E4"/>
    <w:rsid w:val="00325322"/>
    <w:rsid w:val="00326153"/>
    <w:rsid w:val="0032672F"/>
    <w:rsid w:val="00326F7E"/>
    <w:rsid w:val="0033148E"/>
    <w:rsid w:val="0033395A"/>
    <w:rsid w:val="00335420"/>
    <w:rsid w:val="00335A23"/>
    <w:rsid w:val="0033651E"/>
    <w:rsid w:val="00340FF3"/>
    <w:rsid w:val="0034344A"/>
    <w:rsid w:val="00344442"/>
    <w:rsid w:val="00347E60"/>
    <w:rsid w:val="00351769"/>
    <w:rsid w:val="003519CE"/>
    <w:rsid w:val="0035639E"/>
    <w:rsid w:val="00357C0F"/>
    <w:rsid w:val="00360A2F"/>
    <w:rsid w:val="003615CF"/>
    <w:rsid w:val="00361F75"/>
    <w:rsid w:val="003631EF"/>
    <w:rsid w:val="00363322"/>
    <w:rsid w:val="00363869"/>
    <w:rsid w:val="00364C85"/>
    <w:rsid w:val="003656A2"/>
    <w:rsid w:val="00371318"/>
    <w:rsid w:val="0037148D"/>
    <w:rsid w:val="00373D56"/>
    <w:rsid w:val="003808C8"/>
    <w:rsid w:val="00385914"/>
    <w:rsid w:val="00390D53"/>
    <w:rsid w:val="0039158C"/>
    <w:rsid w:val="00391B5B"/>
    <w:rsid w:val="003927AE"/>
    <w:rsid w:val="003967B0"/>
    <w:rsid w:val="003A323C"/>
    <w:rsid w:val="003A4CD1"/>
    <w:rsid w:val="003A66A5"/>
    <w:rsid w:val="003A7461"/>
    <w:rsid w:val="003B02B2"/>
    <w:rsid w:val="003B14FF"/>
    <w:rsid w:val="003B230B"/>
    <w:rsid w:val="003B2710"/>
    <w:rsid w:val="003B4F42"/>
    <w:rsid w:val="003B57BD"/>
    <w:rsid w:val="003B6BA4"/>
    <w:rsid w:val="003B787F"/>
    <w:rsid w:val="003C1483"/>
    <w:rsid w:val="003C187F"/>
    <w:rsid w:val="003C41CA"/>
    <w:rsid w:val="003C64A5"/>
    <w:rsid w:val="003C6B3F"/>
    <w:rsid w:val="003C6C78"/>
    <w:rsid w:val="003D082C"/>
    <w:rsid w:val="003D156F"/>
    <w:rsid w:val="003D25B5"/>
    <w:rsid w:val="003D4C2B"/>
    <w:rsid w:val="003E70A3"/>
    <w:rsid w:val="003F1E71"/>
    <w:rsid w:val="003F52EF"/>
    <w:rsid w:val="003F5A71"/>
    <w:rsid w:val="00400713"/>
    <w:rsid w:val="00402E33"/>
    <w:rsid w:val="00403C22"/>
    <w:rsid w:val="0040432C"/>
    <w:rsid w:val="00404BBA"/>
    <w:rsid w:val="004101A8"/>
    <w:rsid w:val="00421896"/>
    <w:rsid w:val="00421D24"/>
    <w:rsid w:val="0043173B"/>
    <w:rsid w:val="00431DDD"/>
    <w:rsid w:val="00432927"/>
    <w:rsid w:val="00432BC5"/>
    <w:rsid w:val="00434690"/>
    <w:rsid w:val="0043547C"/>
    <w:rsid w:val="00436BBB"/>
    <w:rsid w:val="00440369"/>
    <w:rsid w:val="004412A1"/>
    <w:rsid w:val="00443328"/>
    <w:rsid w:val="00443518"/>
    <w:rsid w:val="00451905"/>
    <w:rsid w:val="00452A5C"/>
    <w:rsid w:val="0045564D"/>
    <w:rsid w:val="0045716A"/>
    <w:rsid w:val="00460346"/>
    <w:rsid w:val="004721F1"/>
    <w:rsid w:val="00472336"/>
    <w:rsid w:val="00473897"/>
    <w:rsid w:val="00476FE6"/>
    <w:rsid w:val="0049400D"/>
    <w:rsid w:val="004943E5"/>
    <w:rsid w:val="00495A35"/>
    <w:rsid w:val="00495CC8"/>
    <w:rsid w:val="004A0C21"/>
    <w:rsid w:val="004A1473"/>
    <w:rsid w:val="004A280C"/>
    <w:rsid w:val="004A6B9F"/>
    <w:rsid w:val="004B60B6"/>
    <w:rsid w:val="004B799D"/>
    <w:rsid w:val="004B7B3D"/>
    <w:rsid w:val="004C15E0"/>
    <w:rsid w:val="004C200B"/>
    <w:rsid w:val="004C29FD"/>
    <w:rsid w:val="004C2DD2"/>
    <w:rsid w:val="004C3EAE"/>
    <w:rsid w:val="004C6ECE"/>
    <w:rsid w:val="004C7831"/>
    <w:rsid w:val="004D09AE"/>
    <w:rsid w:val="004D1150"/>
    <w:rsid w:val="004D1327"/>
    <w:rsid w:val="004D2DFA"/>
    <w:rsid w:val="004D3736"/>
    <w:rsid w:val="004D3EC3"/>
    <w:rsid w:val="004D4DD5"/>
    <w:rsid w:val="004D5C47"/>
    <w:rsid w:val="004E41C9"/>
    <w:rsid w:val="004E5268"/>
    <w:rsid w:val="004E791F"/>
    <w:rsid w:val="004E7A2E"/>
    <w:rsid w:val="004F230F"/>
    <w:rsid w:val="004F27AF"/>
    <w:rsid w:val="005011AA"/>
    <w:rsid w:val="0050527A"/>
    <w:rsid w:val="00505E66"/>
    <w:rsid w:val="005073C9"/>
    <w:rsid w:val="00507E28"/>
    <w:rsid w:val="00512457"/>
    <w:rsid w:val="00513754"/>
    <w:rsid w:val="00513D59"/>
    <w:rsid w:val="00515157"/>
    <w:rsid w:val="00516B78"/>
    <w:rsid w:val="00517DE8"/>
    <w:rsid w:val="00521CE8"/>
    <w:rsid w:val="005249C3"/>
    <w:rsid w:val="005257B7"/>
    <w:rsid w:val="005265A3"/>
    <w:rsid w:val="00526E67"/>
    <w:rsid w:val="00527CAF"/>
    <w:rsid w:val="005325FC"/>
    <w:rsid w:val="0053598C"/>
    <w:rsid w:val="005376DD"/>
    <w:rsid w:val="00537A50"/>
    <w:rsid w:val="00540B5F"/>
    <w:rsid w:val="005426CC"/>
    <w:rsid w:val="00545F91"/>
    <w:rsid w:val="0054642A"/>
    <w:rsid w:val="00546B01"/>
    <w:rsid w:val="00552DC0"/>
    <w:rsid w:val="005562F3"/>
    <w:rsid w:val="00556667"/>
    <w:rsid w:val="00556CEE"/>
    <w:rsid w:val="00562D60"/>
    <w:rsid w:val="005645F1"/>
    <w:rsid w:val="00574257"/>
    <w:rsid w:val="0058035E"/>
    <w:rsid w:val="00582F12"/>
    <w:rsid w:val="0058329B"/>
    <w:rsid w:val="005842FB"/>
    <w:rsid w:val="00584587"/>
    <w:rsid w:val="00586682"/>
    <w:rsid w:val="005877B6"/>
    <w:rsid w:val="005879B5"/>
    <w:rsid w:val="00590BC5"/>
    <w:rsid w:val="00591D22"/>
    <w:rsid w:val="00592FF2"/>
    <w:rsid w:val="00593B44"/>
    <w:rsid w:val="00594650"/>
    <w:rsid w:val="005955C3"/>
    <w:rsid w:val="005A6E9A"/>
    <w:rsid w:val="005B208A"/>
    <w:rsid w:val="005B21E7"/>
    <w:rsid w:val="005B22B0"/>
    <w:rsid w:val="005B2605"/>
    <w:rsid w:val="005B5DE4"/>
    <w:rsid w:val="005B6B33"/>
    <w:rsid w:val="005C4064"/>
    <w:rsid w:val="005C5397"/>
    <w:rsid w:val="005C5FC1"/>
    <w:rsid w:val="005D174D"/>
    <w:rsid w:val="005D1A73"/>
    <w:rsid w:val="005D3F04"/>
    <w:rsid w:val="005D4D01"/>
    <w:rsid w:val="005D60A8"/>
    <w:rsid w:val="005D71EB"/>
    <w:rsid w:val="005E0229"/>
    <w:rsid w:val="005E11CD"/>
    <w:rsid w:val="005E1737"/>
    <w:rsid w:val="005E4F22"/>
    <w:rsid w:val="005E6046"/>
    <w:rsid w:val="005E6852"/>
    <w:rsid w:val="005E7282"/>
    <w:rsid w:val="005F12D5"/>
    <w:rsid w:val="005F1386"/>
    <w:rsid w:val="005F21C1"/>
    <w:rsid w:val="005F2211"/>
    <w:rsid w:val="005F23EF"/>
    <w:rsid w:val="005F3B39"/>
    <w:rsid w:val="005F515C"/>
    <w:rsid w:val="005F638C"/>
    <w:rsid w:val="005F7174"/>
    <w:rsid w:val="005F74E4"/>
    <w:rsid w:val="0060146A"/>
    <w:rsid w:val="00602897"/>
    <w:rsid w:val="00603592"/>
    <w:rsid w:val="0060472C"/>
    <w:rsid w:val="00605B58"/>
    <w:rsid w:val="00605FCE"/>
    <w:rsid w:val="006076FF"/>
    <w:rsid w:val="0061170D"/>
    <w:rsid w:val="00613200"/>
    <w:rsid w:val="006208B3"/>
    <w:rsid w:val="006248E3"/>
    <w:rsid w:val="006262B7"/>
    <w:rsid w:val="00627162"/>
    <w:rsid w:val="00630EF9"/>
    <w:rsid w:val="00631C6A"/>
    <w:rsid w:val="00631F70"/>
    <w:rsid w:val="006425B3"/>
    <w:rsid w:val="006444D3"/>
    <w:rsid w:val="00646AA3"/>
    <w:rsid w:val="0065022B"/>
    <w:rsid w:val="00652F4F"/>
    <w:rsid w:val="006534AB"/>
    <w:rsid w:val="00656E9D"/>
    <w:rsid w:val="006579FF"/>
    <w:rsid w:val="00657D7E"/>
    <w:rsid w:val="00657F22"/>
    <w:rsid w:val="006622D6"/>
    <w:rsid w:val="00664A83"/>
    <w:rsid w:val="00670958"/>
    <w:rsid w:val="00671817"/>
    <w:rsid w:val="00672823"/>
    <w:rsid w:val="006742DD"/>
    <w:rsid w:val="0067445B"/>
    <w:rsid w:val="00674CC4"/>
    <w:rsid w:val="00681AFC"/>
    <w:rsid w:val="00681FF9"/>
    <w:rsid w:val="00683F97"/>
    <w:rsid w:val="00685A2E"/>
    <w:rsid w:val="006861E8"/>
    <w:rsid w:val="006870BE"/>
    <w:rsid w:val="00690481"/>
    <w:rsid w:val="00690EF2"/>
    <w:rsid w:val="0069208E"/>
    <w:rsid w:val="00694956"/>
    <w:rsid w:val="00694AE0"/>
    <w:rsid w:val="006A1A02"/>
    <w:rsid w:val="006A2EA7"/>
    <w:rsid w:val="006A5C2E"/>
    <w:rsid w:val="006A5D29"/>
    <w:rsid w:val="006B19DB"/>
    <w:rsid w:val="006B2A20"/>
    <w:rsid w:val="006B5E0B"/>
    <w:rsid w:val="006B7249"/>
    <w:rsid w:val="006C0C33"/>
    <w:rsid w:val="006C110E"/>
    <w:rsid w:val="006C24E2"/>
    <w:rsid w:val="006C40EB"/>
    <w:rsid w:val="006D1F36"/>
    <w:rsid w:val="006D298D"/>
    <w:rsid w:val="006D4B82"/>
    <w:rsid w:val="006D5BFF"/>
    <w:rsid w:val="006E1834"/>
    <w:rsid w:val="006E1926"/>
    <w:rsid w:val="006E1C29"/>
    <w:rsid w:val="006E2D9F"/>
    <w:rsid w:val="006E3E77"/>
    <w:rsid w:val="006E450A"/>
    <w:rsid w:val="006E5C11"/>
    <w:rsid w:val="006E6A47"/>
    <w:rsid w:val="006F33F3"/>
    <w:rsid w:val="006F3D46"/>
    <w:rsid w:val="006F412D"/>
    <w:rsid w:val="006F55F6"/>
    <w:rsid w:val="006F6CC7"/>
    <w:rsid w:val="00702937"/>
    <w:rsid w:val="00702F06"/>
    <w:rsid w:val="0070307C"/>
    <w:rsid w:val="00704E42"/>
    <w:rsid w:val="00707BB1"/>
    <w:rsid w:val="00710A58"/>
    <w:rsid w:val="00710D41"/>
    <w:rsid w:val="00711B6C"/>
    <w:rsid w:val="00716F2D"/>
    <w:rsid w:val="0071705E"/>
    <w:rsid w:val="00720D54"/>
    <w:rsid w:val="00723A69"/>
    <w:rsid w:val="00723EF9"/>
    <w:rsid w:val="007253D5"/>
    <w:rsid w:val="007254CB"/>
    <w:rsid w:val="00726E0E"/>
    <w:rsid w:val="007303A1"/>
    <w:rsid w:val="00731C8A"/>
    <w:rsid w:val="0073342E"/>
    <w:rsid w:val="0073416C"/>
    <w:rsid w:val="00735D3C"/>
    <w:rsid w:val="00741135"/>
    <w:rsid w:val="00741D0F"/>
    <w:rsid w:val="0074503E"/>
    <w:rsid w:val="007470B8"/>
    <w:rsid w:val="00752BCD"/>
    <w:rsid w:val="007568EB"/>
    <w:rsid w:val="00756E4F"/>
    <w:rsid w:val="00757C9A"/>
    <w:rsid w:val="00760C12"/>
    <w:rsid w:val="007611E2"/>
    <w:rsid w:val="007635CA"/>
    <w:rsid w:val="00770A48"/>
    <w:rsid w:val="0077132B"/>
    <w:rsid w:val="00772851"/>
    <w:rsid w:val="00772C62"/>
    <w:rsid w:val="007732D0"/>
    <w:rsid w:val="00774D72"/>
    <w:rsid w:val="00776047"/>
    <w:rsid w:val="00776303"/>
    <w:rsid w:val="00776E5A"/>
    <w:rsid w:val="007777A0"/>
    <w:rsid w:val="007831F5"/>
    <w:rsid w:val="007861AF"/>
    <w:rsid w:val="007869A4"/>
    <w:rsid w:val="00790A24"/>
    <w:rsid w:val="00791154"/>
    <w:rsid w:val="007964C9"/>
    <w:rsid w:val="007A1DA6"/>
    <w:rsid w:val="007A2950"/>
    <w:rsid w:val="007A53B6"/>
    <w:rsid w:val="007A5609"/>
    <w:rsid w:val="007A58C4"/>
    <w:rsid w:val="007B6FC8"/>
    <w:rsid w:val="007C6E89"/>
    <w:rsid w:val="007C72A2"/>
    <w:rsid w:val="007D166E"/>
    <w:rsid w:val="007D5190"/>
    <w:rsid w:val="007D674C"/>
    <w:rsid w:val="007D6E56"/>
    <w:rsid w:val="007D7127"/>
    <w:rsid w:val="007E0162"/>
    <w:rsid w:val="007E164B"/>
    <w:rsid w:val="007E2D81"/>
    <w:rsid w:val="007E41AF"/>
    <w:rsid w:val="007E6318"/>
    <w:rsid w:val="007F004F"/>
    <w:rsid w:val="007F1CAB"/>
    <w:rsid w:val="007F27C8"/>
    <w:rsid w:val="007F59B8"/>
    <w:rsid w:val="00803331"/>
    <w:rsid w:val="00805B50"/>
    <w:rsid w:val="00810F4D"/>
    <w:rsid w:val="008112C6"/>
    <w:rsid w:val="008114BC"/>
    <w:rsid w:val="0081207F"/>
    <w:rsid w:val="008123ED"/>
    <w:rsid w:val="0081343F"/>
    <w:rsid w:val="00815B9F"/>
    <w:rsid w:val="00820035"/>
    <w:rsid w:val="0082057E"/>
    <w:rsid w:val="00820F44"/>
    <w:rsid w:val="00822F33"/>
    <w:rsid w:val="00825135"/>
    <w:rsid w:val="00825F5F"/>
    <w:rsid w:val="00826BAD"/>
    <w:rsid w:val="00827984"/>
    <w:rsid w:val="00835BDA"/>
    <w:rsid w:val="00836755"/>
    <w:rsid w:val="008417CA"/>
    <w:rsid w:val="008420B9"/>
    <w:rsid w:val="00843230"/>
    <w:rsid w:val="00843D80"/>
    <w:rsid w:val="008459AA"/>
    <w:rsid w:val="008504E5"/>
    <w:rsid w:val="008533AC"/>
    <w:rsid w:val="00860F7F"/>
    <w:rsid w:val="0086139B"/>
    <w:rsid w:val="00861CED"/>
    <w:rsid w:val="00862D70"/>
    <w:rsid w:val="008652D6"/>
    <w:rsid w:val="00865C1E"/>
    <w:rsid w:val="008677E7"/>
    <w:rsid w:val="00867C51"/>
    <w:rsid w:val="0087019F"/>
    <w:rsid w:val="00870FC9"/>
    <w:rsid w:val="008712A7"/>
    <w:rsid w:val="00873006"/>
    <w:rsid w:val="00875E30"/>
    <w:rsid w:val="0088551A"/>
    <w:rsid w:val="00886A62"/>
    <w:rsid w:val="008878A3"/>
    <w:rsid w:val="00890638"/>
    <w:rsid w:val="00890C3C"/>
    <w:rsid w:val="00894739"/>
    <w:rsid w:val="00896659"/>
    <w:rsid w:val="008969E8"/>
    <w:rsid w:val="00896C95"/>
    <w:rsid w:val="008A036A"/>
    <w:rsid w:val="008A3122"/>
    <w:rsid w:val="008A4573"/>
    <w:rsid w:val="008A560A"/>
    <w:rsid w:val="008A70E0"/>
    <w:rsid w:val="008B0AB6"/>
    <w:rsid w:val="008B5AC5"/>
    <w:rsid w:val="008B60D0"/>
    <w:rsid w:val="008B6FCF"/>
    <w:rsid w:val="008C0068"/>
    <w:rsid w:val="008C2FA0"/>
    <w:rsid w:val="008C4750"/>
    <w:rsid w:val="008C7EC8"/>
    <w:rsid w:val="008D42FA"/>
    <w:rsid w:val="008D60D3"/>
    <w:rsid w:val="008D6F29"/>
    <w:rsid w:val="008E0E3E"/>
    <w:rsid w:val="008E20E0"/>
    <w:rsid w:val="008E32D2"/>
    <w:rsid w:val="008E4EF8"/>
    <w:rsid w:val="008E5D7A"/>
    <w:rsid w:val="008E6BA1"/>
    <w:rsid w:val="008E7FF7"/>
    <w:rsid w:val="008F0075"/>
    <w:rsid w:val="008F0DAA"/>
    <w:rsid w:val="008F3FA9"/>
    <w:rsid w:val="008F6500"/>
    <w:rsid w:val="008F7005"/>
    <w:rsid w:val="00900EB6"/>
    <w:rsid w:val="00902103"/>
    <w:rsid w:val="009023BC"/>
    <w:rsid w:val="0090244F"/>
    <w:rsid w:val="00903D53"/>
    <w:rsid w:val="00903F2B"/>
    <w:rsid w:val="00910293"/>
    <w:rsid w:val="00910DD5"/>
    <w:rsid w:val="00916EC7"/>
    <w:rsid w:val="00920A75"/>
    <w:rsid w:val="009244E9"/>
    <w:rsid w:val="0092556A"/>
    <w:rsid w:val="00926CD3"/>
    <w:rsid w:val="0092719F"/>
    <w:rsid w:val="00930878"/>
    <w:rsid w:val="00931670"/>
    <w:rsid w:val="00933D35"/>
    <w:rsid w:val="009350EF"/>
    <w:rsid w:val="00936C67"/>
    <w:rsid w:val="0094372B"/>
    <w:rsid w:val="00944C4D"/>
    <w:rsid w:val="00944C91"/>
    <w:rsid w:val="009453E0"/>
    <w:rsid w:val="009458B7"/>
    <w:rsid w:val="00945E92"/>
    <w:rsid w:val="009473E8"/>
    <w:rsid w:val="00950238"/>
    <w:rsid w:val="009557CC"/>
    <w:rsid w:val="00956BA8"/>
    <w:rsid w:val="00962283"/>
    <w:rsid w:val="00967504"/>
    <w:rsid w:val="00970A1A"/>
    <w:rsid w:val="00973297"/>
    <w:rsid w:val="00973408"/>
    <w:rsid w:val="009761CC"/>
    <w:rsid w:val="009762EE"/>
    <w:rsid w:val="009768AE"/>
    <w:rsid w:val="00976AB7"/>
    <w:rsid w:val="00977350"/>
    <w:rsid w:val="00984F11"/>
    <w:rsid w:val="00991483"/>
    <w:rsid w:val="00995813"/>
    <w:rsid w:val="0099667C"/>
    <w:rsid w:val="00996704"/>
    <w:rsid w:val="009A104F"/>
    <w:rsid w:val="009A4E29"/>
    <w:rsid w:val="009A5EE3"/>
    <w:rsid w:val="009A7341"/>
    <w:rsid w:val="009B00D0"/>
    <w:rsid w:val="009B3B9C"/>
    <w:rsid w:val="009B48D9"/>
    <w:rsid w:val="009B619E"/>
    <w:rsid w:val="009B760E"/>
    <w:rsid w:val="009C1A61"/>
    <w:rsid w:val="009C2DB8"/>
    <w:rsid w:val="009C4E84"/>
    <w:rsid w:val="009C6B6F"/>
    <w:rsid w:val="009D0BD4"/>
    <w:rsid w:val="009D1504"/>
    <w:rsid w:val="009D1F20"/>
    <w:rsid w:val="009D224C"/>
    <w:rsid w:val="009D3543"/>
    <w:rsid w:val="009D4311"/>
    <w:rsid w:val="009D5C27"/>
    <w:rsid w:val="009D68E3"/>
    <w:rsid w:val="009D7130"/>
    <w:rsid w:val="009E0113"/>
    <w:rsid w:val="009E1C3B"/>
    <w:rsid w:val="009E1E46"/>
    <w:rsid w:val="009E4EDC"/>
    <w:rsid w:val="009E5981"/>
    <w:rsid w:val="009E5DB7"/>
    <w:rsid w:val="009E73FF"/>
    <w:rsid w:val="009F1246"/>
    <w:rsid w:val="009F2C62"/>
    <w:rsid w:val="009F42EB"/>
    <w:rsid w:val="009F438F"/>
    <w:rsid w:val="009F4EF4"/>
    <w:rsid w:val="009F6AFB"/>
    <w:rsid w:val="009F7959"/>
    <w:rsid w:val="00A0069A"/>
    <w:rsid w:val="00A013DD"/>
    <w:rsid w:val="00A01A23"/>
    <w:rsid w:val="00A10008"/>
    <w:rsid w:val="00A10333"/>
    <w:rsid w:val="00A11596"/>
    <w:rsid w:val="00A12BAE"/>
    <w:rsid w:val="00A1407D"/>
    <w:rsid w:val="00A160F0"/>
    <w:rsid w:val="00A1719F"/>
    <w:rsid w:val="00A17B83"/>
    <w:rsid w:val="00A2341A"/>
    <w:rsid w:val="00A2442A"/>
    <w:rsid w:val="00A2471C"/>
    <w:rsid w:val="00A261C8"/>
    <w:rsid w:val="00A27391"/>
    <w:rsid w:val="00A27406"/>
    <w:rsid w:val="00A3712E"/>
    <w:rsid w:val="00A418E3"/>
    <w:rsid w:val="00A4232D"/>
    <w:rsid w:val="00A42611"/>
    <w:rsid w:val="00A43A63"/>
    <w:rsid w:val="00A43AE2"/>
    <w:rsid w:val="00A46CB7"/>
    <w:rsid w:val="00A47281"/>
    <w:rsid w:val="00A47349"/>
    <w:rsid w:val="00A501FA"/>
    <w:rsid w:val="00A52A1A"/>
    <w:rsid w:val="00A52BE1"/>
    <w:rsid w:val="00A53F9A"/>
    <w:rsid w:val="00A562A6"/>
    <w:rsid w:val="00A60525"/>
    <w:rsid w:val="00A60F60"/>
    <w:rsid w:val="00A65129"/>
    <w:rsid w:val="00A670CD"/>
    <w:rsid w:val="00A6722C"/>
    <w:rsid w:val="00A70031"/>
    <w:rsid w:val="00A70D9A"/>
    <w:rsid w:val="00A742E8"/>
    <w:rsid w:val="00A821D9"/>
    <w:rsid w:val="00A87451"/>
    <w:rsid w:val="00A874B6"/>
    <w:rsid w:val="00A8765C"/>
    <w:rsid w:val="00A9138E"/>
    <w:rsid w:val="00A9231F"/>
    <w:rsid w:val="00A94C7D"/>
    <w:rsid w:val="00A9669C"/>
    <w:rsid w:val="00A96F17"/>
    <w:rsid w:val="00A97AD3"/>
    <w:rsid w:val="00AA06FC"/>
    <w:rsid w:val="00AA38C4"/>
    <w:rsid w:val="00AA6CF3"/>
    <w:rsid w:val="00AA7DFA"/>
    <w:rsid w:val="00AB0755"/>
    <w:rsid w:val="00AB0DDC"/>
    <w:rsid w:val="00AB189D"/>
    <w:rsid w:val="00AB2A81"/>
    <w:rsid w:val="00AB2CB8"/>
    <w:rsid w:val="00AB47FA"/>
    <w:rsid w:val="00AB76FC"/>
    <w:rsid w:val="00AC7ADB"/>
    <w:rsid w:val="00AD0557"/>
    <w:rsid w:val="00AD41F1"/>
    <w:rsid w:val="00AD5FA5"/>
    <w:rsid w:val="00AD75DE"/>
    <w:rsid w:val="00AE0A8C"/>
    <w:rsid w:val="00AE0CA4"/>
    <w:rsid w:val="00AE2445"/>
    <w:rsid w:val="00AE2DF7"/>
    <w:rsid w:val="00AE30FE"/>
    <w:rsid w:val="00AE4D10"/>
    <w:rsid w:val="00AE542E"/>
    <w:rsid w:val="00AE544D"/>
    <w:rsid w:val="00AE59FC"/>
    <w:rsid w:val="00AE68B9"/>
    <w:rsid w:val="00AE7407"/>
    <w:rsid w:val="00AF06C0"/>
    <w:rsid w:val="00AF3148"/>
    <w:rsid w:val="00AF3361"/>
    <w:rsid w:val="00AF3493"/>
    <w:rsid w:val="00AF4B02"/>
    <w:rsid w:val="00AF791A"/>
    <w:rsid w:val="00B00EC4"/>
    <w:rsid w:val="00B06C78"/>
    <w:rsid w:val="00B10510"/>
    <w:rsid w:val="00B117AC"/>
    <w:rsid w:val="00B12320"/>
    <w:rsid w:val="00B13255"/>
    <w:rsid w:val="00B13F96"/>
    <w:rsid w:val="00B1507F"/>
    <w:rsid w:val="00B169F0"/>
    <w:rsid w:val="00B17D07"/>
    <w:rsid w:val="00B21AAA"/>
    <w:rsid w:val="00B21EEB"/>
    <w:rsid w:val="00B22BCA"/>
    <w:rsid w:val="00B2675A"/>
    <w:rsid w:val="00B30129"/>
    <w:rsid w:val="00B30623"/>
    <w:rsid w:val="00B32CCD"/>
    <w:rsid w:val="00B33BC4"/>
    <w:rsid w:val="00B34283"/>
    <w:rsid w:val="00B3775E"/>
    <w:rsid w:val="00B44825"/>
    <w:rsid w:val="00B45168"/>
    <w:rsid w:val="00B457FF"/>
    <w:rsid w:val="00B515DA"/>
    <w:rsid w:val="00B57ED1"/>
    <w:rsid w:val="00B57F51"/>
    <w:rsid w:val="00B619C6"/>
    <w:rsid w:val="00B62E8D"/>
    <w:rsid w:val="00B677CB"/>
    <w:rsid w:val="00B679B1"/>
    <w:rsid w:val="00B70AB4"/>
    <w:rsid w:val="00B70E4F"/>
    <w:rsid w:val="00B72115"/>
    <w:rsid w:val="00B73609"/>
    <w:rsid w:val="00B77F06"/>
    <w:rsid w:val="00B80839"/>
    <w:rsid w:val="00B80A73"/>
    <w:rsid w:val="00B81931"/>
    <w:rsid w:val="00B8461E"/>
    <w:rsid w:val="00B84B88"/>
    <w:rsid w:val="00B85D4D"/>
    <w:rsid w:val="00B86147"/>
    <w:rsid w:val="00B868D4"/>
    <w:rsid w:val="00B8725C"/>
    <w:rsid w:val="00B9125B"/>
    <w:rsid w:val="00B91737"/>
    <w:rsid w:val="00B9176A"/>
    <w:rsid w:val="00B92FBE"/>
    <w:rsid w:val="00B944B6"/>
    <w:rsid w:val="00B9735E"/>
    <w:rsid w:val="00B9778D"/>
    <w:rsid w:val="00BA06B5"/>
    <w:rsid w:val="00BA1EBA"/>
    <w:rsid w:val="00BA2ADB"/>
    <w:rsid w:val="00BA6C59"/>
    <w:rsid w:val="00BA7098"/>
    <w:rsid w:val="00BB0004"/>
    <w:rsid w:val="00BB0F0C"/>
    <w:rsid w:val="00BB29DE"/>
    <w:rsid w:val="00BB3B74"/>
    <w:rsid w:val="00BB65F3"/>
    <w:rsid w:val="00BC0060"/>
    <w:rsid w:val="00BC6513"/>
    <w:rsid w:val="00BC6F5D"/>
    <w:rsid w:val="00BC76B4"/>
    <w:rsid w:val="00BC7BAE"/>
    <w:rsid w:val="00BD28C4"/>
    <w:rsid w:val="00BD2E74"/>
    <w:rsid w:val="00BD581E"/>
    <w:rsid w:val="00BD632B"/>
    <w:rsid w:val="00BD7000"/>
    <w:rsid w:val="00BE1164"/>
    <w:rsid w:val="00BE1ACB"/>
    <w:rsid w:val="00BE2DC6"/>
    <w:rsid w:val="00BE69A4"/>
    <w:rsid w:val="00BE78EB"/>
    <w:rsid w:val="00BF064C"/>
    <w:rsid w:val="00BF11BB"/>
    <w:rsid w:val="00BF29CB"/>
    <w:rsid w:val="00BF5CD6"/>
    <w:rsid w:val="00C00FB5"/>
    <w:rsid w:val="00C01D37"/>
    <w:rsid w:val="00C03594"/>
    <w:rsid w:val="00C03612"/>
    <w:rsid w:val="00C03A00"/>
    <w:rsid w:val="00C05A5B"/>
    <w:rsid w:val="00C061E1"/>
    <w:rsid w:val="00C07546"/>
    <w:rsid w:val="00C07FE3"/>
    <w:rsid w:val="00C156D0"/>
    <w:rsid w:val="00C17BFF"/>
    <w:rsid w:val="00C17D35"/>
    <w:rsid w:val="00C2304B"/>
    <w:rsid w:val="00C243EE"/>
    <w:rsid w:val="00C25C0C"/>
    <w:rsid w:val="00C2610D"/>
    <w:rsid w:val="00C2694C"/>
    <w:rsid w:val="00C3059F"/>
    <w:rsid w:val="00C3646E"/>
    <w:rsid w:val="00C4293D"/>
    <w:rsid w:val="00C4362D"/>
    <w:rsid w:val="00C467EF"/>
    <w:rsid w:val="00C46E9A"/>
    <w:rsid w:val="00C52BA6"/>
    <w:rsid w:val="00C5492A"/>
    <w:rsid w:val="00C55EEF"/>
    <w:rsid w:val="00C56079"/>
    <w:rsid w:val="00C57EEF"/>
    <w:rsid w:val="00C6066E"/>
    <w:rsid w:val="00C62721"/>
    <w:rsid w:val="00C63708"/>
    <w:rsid w:val="00C661FD"/>
    <w:rsid w:val="00C663AD"/>
    <w:rsid w:val="00C678A9"/>
    <w:rsid w:val="00C7137D"/>
    <w:rsid w:val="00C71BDB"/>
    <w:rsid w:val="00C73DEE"/>
    <w:rsid w:val="00C74877"/>
    <w:rsid w:val="00C74A4C"/>
    <w:rsid w:val="00C77C81"/>
    <w:rsid w:val="00C80833"/>
    <w:rsid w:val="00C82F3C"/>
    <w:rsid w:val="00C83567"/>
    <w:rsid w:val="00C8393B"/>
    <w:rsid w:val="00C84DCC"/>
    <w:rsid w:val="00C86B3F"/>
    <w:rsid w:val="00C86E47"/>
    <w:rsid w:val="00C91EE9"/>
    <w:rsid w:val="00C91FA0"/>
    <w:rsid w:val="00C923C0"/>
    <w:rsid w:val="00C95DCD"/>
    <w:rsid w:val="00C975E3"/>
    <w:rsid w:val="00CA36C2"/>
    <w:rsid w:val="00CA407D"/>
    <w:rsid w:val="00CA4102"/>
    <w:rsid w:val="00CA67F4"/>
    <w:rsid w:val="00CB03F1"/>
    <w:rsid w:val="00CB0DB3"/>
    <w:rsid w:val="00CB2F1E"/>
    <w:rsid w:val="00CB4F29"/>
    <w:rsid w:val="00CB5B84"/>
    <w:rsid w:val="00CB6F7B"/>
    <w:rsid w:val="00CC17C8"/>
    <w:rsid w:val="00CC2533"/>
    <w:rsid w:val="00CC48CC"/>
    <w:rsid w:val="00CC4D93"/>
    <w:rsid w:val="00CC56AA"/>
    <w:rsid w:val="00CC722B"/>
    <w:rsid w:val="00CC7280"/>
    <w:rsid w:val="00CC7753"/>
    <w:rsid w:val="00CD0DB1"/>
    <w:rsid w:val="00CD27EC"/>
    <w:rsid w:val="00CD3959"/>
    <w:rsid w:val="00CD4178"/>
    <w:rsid w:val="00CD5FC9"/>
    <w:rsid w:val="00CE7791"/>
    <w:rsid w:val="00CF3193"/>
    <w:rsid w:val="00CF33D3"/>
    <w:rsid w:val="00CF6EB8"/>
    <w:rsid w:val="00CF6EE1"/>
    <w:rsid w:val="00D014EE"/>
    <w:rsid w:val="00D0377C"/>
    <w:rsid w:val="00D061C9"/>
    <w:rsid w:val="00D06965"/>
    <w:rsid w:val="00D06985"/>
    <w:rsid w:val="00D06FB9"/>
    <w:rsid w:val="00D10FAF"/>
    <w:rsid w:val="00D12D97"/>
    <w:rsid w:val="00D1369A"/>
    <w:rsid w:val="00D1375E"/>
    <w:rsid w:val="00D13A3F"/>
    <w:rsid w:val="00D15F00"/>
    <w:rsid w:val="00D163A4"/>
    <w:rsid w:val="00D16E42"/>
    <w:rsid w:val="00D201E0"/>
    <w:rsid w:val="00D30145"/>
    <w:rsid w:val="00D31A02"/>
    <w:rsid w:val="00D32F0A"/>
    <w:rsid w:val="00D349F2"/>
    <w:rsid w:val="00D35E19"/>
    <w:rsid w:val="00D36D2C"/>
    <w:rsid w:val="00D378C4"/>
    <w:rsid w:val="00D410C8"/>
    <w:rsid w:val="00D41314"/>
    <w:rsid w:val="00D4276E"/>
    <w:rsid w:val="00D451DD"/>
    <w:rsid w:val="00D471CE"/>
    <w:rsid w:val="00D5080A"/>
    <w:rsid w:val="00D51E9A"/>
    <w:rsid w:val="00D53C39"/>
    <w:rsid w:val="00D53F44"/>
    <w:rsid w:val="00D568B9"/>
    <w:rsid w:val="00D5707C"/>
    <w:rsid w:val="00D6112D"/>
    <w:rsid w:val="00D61893"/>
    <w:rsid w:val="00D61D05"/>
    <w:rsid w:val="00D61D4E"/>
    <w:rsid w:val="00D62833"/>
    <w:rsid w:val="00D72296"/>
    <w:rsid w:val="00D73416"/>
    <w:rsid w:val="00D73DBF"/>
    <w:rsid w:val="00D7596E"/>
    <w:rsid w:val="00D76647"/>
    <w:rsid w:val="00D76D37"/>
    <w:rsid w:val="00D778E6"/>
    <w:rsid w:val="00D77BE7"/>
    <w:rsid w:val="00D8307C"/>
    <w:rsid w:val="00D85F86"/>
    <w:rsid w:val="00D923FA"/>
    <w:rsid w:val="00D93C27"/>
    <w:rsid w:val="00D93DD1"/>
    <w:rsid w:val="00D94C2C"/>
    <w:rsid w:val="00D9529E"/>
    <w:rsid w:val="00D96B0F"/>
    <w:rsid w:val="00D96DC3"/>
    <w:rsid w:val="00DA197E"/>
    <w:rsid w:val="00DA3AC0"/>
    <w:rsid w:val="00DA51B6"/>
    <w:rsid w:val="00DA645E"/>
    <w:rsid w:val="00DB1627"/>
    <w:rsid w:val="00DB165C"/>
    <w:rsid w:val="00DB208D"/>
    <w:rsid w:val="00DB47F5"/>
    <w:rsid w:val="00DC35DF"/>
    <w:rsid w:val="00DC35EF"/>
    <w:rsid w:val="00DC41AB"/>
    <w:rsid w:val="00DC4A30"/>
    <w:rsid w:val="00DC5E43"/>
    <w:rsid w:val="00DC749D"/>
    <w:rsid w:val="00DC7C9D"/>
    <w:rsid w:val="00DD2C4C"/>
    <w:rsid w:val="00DD5E0A"/>
    <w:rsid w:val="00DD6276"/>
    <w:rsid w:val="00DD6954"/>
    <w:rsid w:val="00DD7B0A"/>
    <w:rsid w:val="00DE09ED"/>
    <w:rsid w:val="00DE0ED9"/>
    <w:rsid w:val="00DE3D95"/>
    <w:rsid w:val="00DF1323"/>
    <w:rsid w:val="00DF1C2C"/>
    <w:rsid w:val="00DF26A1"/>
    <w:rsid w:val="00DF3E4F"/>
    <w:rsid w:val="00DF67E9"/>
    <w:rsid w:val="00DF6957"/>
    <w:rsid w:val="00E0008C"/>
    <w:rsid w:val="00E01147"/>
    <w:rsid w:val="00E070E2"/>
    <w:rsid w:val="00E0754D"/>
    <w:rsid w:val="00E07DCD"/>
    <w:rsid w:val="00E11BE4"/>
    <w:rsid w:val="00E12AA8"/>
    <w:rsid w:val="00E13B9C"/>
    <w:rsid w:val="00E16FD6"/>
    <w:rsid w:val="00E20754"/>
    <w:rsid w:val="00E22075"/>
    <w:rsid w:val="00E233EF"/>
    <w:rsid w:val="00E24DF4"/>
    <w:rsid w:val="00E276FB"/>
    <w:rsid w:val="00E27A9F"/>
    <w:rsid w:val="00E32A09"/>
    <w:rsid w:val="00E3363A"/>
    <w:rsid w:val="00E35DEF"/>
    <w:rsid w:val="00E376E1"/>
    <w:rsid w:val="00E4436A"/>
    <w:rsid w:val="00E47CDC"/>
    <w:rsid w:val="00E506E7"/>
    <w:rsid w:val="00E51A8C"/>
    <w:rsid w:val="00E526B2"/>
    <w:rsid w:val="00E52A72"/>
    <w:rsid w:val="00E52CEF"/>
    <w:rsid w:val="00E53D3B"/>
    <w:rsid w:val="00E64411"/>
    <w:rsid w:val="00E66415"/>
    <w:rsid w:val="00E66D17"/>
    <w:rsid w:val="00E70629"/>
    <w:rsid w:val="00E71601"/>
    <w:rsid w:val="00E7419C"/>
    <w:rsid w:val="00E75432"/>
    <w:rsid w:val="00E76B8E"/>
    <w:rsid w:val="00E81127"/>
    <w:rsid w:val="00E86227"/>
    <w:rsid w:val="00E90C1C"/>
    <w:rsid w:val="00E912E2"/>
    <w:rsid w:val="00E913ED"/>
    <w:rsid w:val="00E91D8A"/>
    <w:rsid w:val="00E92947"/>
    <w:rsid w:val="00E94DE7"/>
    <w:rsid w:val="00E95590"/>
    <w:rsid w:val="00E96B06"/>
    <w:rsid w:val="00EA023F"/>
    <w:rsid w:val="00EA0471"/>
    <w:rsid w:val="00EA1233"/>
    <w:rsid w:val="00EA2890"/>
    <w:rsid w:val="00EA2AF5"/>
    <w:rsid w:val="00EA3AFA"/>
    <w:rsid w:val="00EA3B86"/>
    <w:rsid w:val="00EA5D7C"/>
    <w:rsid w:val="00EA5ED9"/>
    <w:rsid w:val="00EA7C89"/>
    <w:rsid w:val="00EB29B0"/>
    <w:rsid w:val="00EB6673"/>
    <w:rsid w:val="00EB7605"/>
    <w:rsid w:val="00EC0354"/>
    <w:rsid w:val="00EC23AD"/>
    <w:rsid w:val="00EC2BCC"/>
    <w:rsid w:val="00EC2DCC"/>
    <w:rsid w:val="00EC3C91"/>
    <w:rsid w:val="00EC687A"/>
    <w:rsid w:val="00ED11A8"/>
    <w:rsid w:val="00ED28A1"/>
    <w:rsid w:val="00ED2D81"/>
    <w:rsid w:val="00ED3CBD"/>
    <w:rsid w:val="00ED3F6F"/>
    <w:rsid w:val="00ED505A"/>
    <w:rsid w:val="00EE0826"/>
    <w:rsid w:val="00EE2D1D"/>
    <w:rsid w:val="00EE496D"/>
    <w:rsid w:val="00EE4FC0"/>
    <w:rsid w:val="00EE67B1"/>
    <w:rsid w:val="00EF1F2A"/>
    <w:rsid w:val="00EF2632"/>
    <w:rsid w:val="00EF7084"/>
    <w:rsid w:val="00EF78B3"/>
    <w:rsid w:val="00EF7BFC"/>
    <w:rsid w:val="00F03BB4"/>
    <w:rsid w:val="00F07F66"/>
    <w:rsid w:val="00F111DF"/>
    <w:rsid w:val="00F12965"/>
    <w:rsid w:val="00F12BF6"/>
    <w:rsid w:val="00F16D1A"/>
    <w:rsid w:val="00F20AF3"/>
    <w:rsid w:val="00F23077"/>
    <w:rsid w:val="00F232AF"/>
    <w:rsid w:val="00F237FF"/>
    <w:rsid w:val="00F26FB9"/>
    <w:rsid w:val="00F2707E"/>
    <w:rsid w:val="00F32DDD"/>
    <w:rsid w:val="00F36CCB"/>
    <w:rsid w:val="00F40995"/>
    <w:rsid w:val="00F420F8"/>
    <w:rsid w:val="00F42E5B"/>
    <w:rsid w:val="00F4615D"/>
    <w:rsid w:val="00F472EE"/>
    <w:rsid w:val="00F50ED4"/>
    <w:rsid w:val="00F525BA"/>
    <w:rsid w:val="00F54FA9"/>
    <w:rsid w:val="00F55E4B"/>
    <w:rsid w:val="00F62181"/>
    <w:rsid w:val="00F629B3"/>
    <w:rsid w:val="00F62A5B"/>
    <w:rsid w:val="00F64C4D"/>
    <w:rsid w:val="00F70E19"/>
    <w:rsid w:val="00F73A17"/>
    <w:rsid w:val="00F73DA1"/>
    <w:rsid w:val="00F742CF"/>
    <w:rsid w:val="00F746AD"/>
    <w:rsid w:val="00F74D96"/>
    <w:rsid w:val="00F75D75"/>
    <w:rsid w:val="00F7672F"/>
    <w:rsid w:val="00F81113"/>
    <w:rsid w:val="00F81B8D"/>
    <w:rsid w:val="00F81BCB"/>
    <w:rsid w:val="00F82787"/>
    <w:rsid w:val="00F874DE"/>
    <w:rsid w:val="00F87BAD"/>
    <w:rsid w:val="00F93C66"/>
    <w:rsid w:val="00F968CE"/>
    <w:rsid w:val="00F96C3B"/>
    <w:rsid w:val="00FA5A61"/>
    <w:rsid w:val="00FA6DC9"/>
    <w:rsid w:val="00FB0645"/>
    <w:rsid w:val="00FB094E"/>
    <w:rsid w:val="00FB19FF"/>
    <w:rsid w:val="00FB2DB2"/>
    <w:rsid w:val="00FB2FB1"/>
    <w:rsid w:val="00FB383E"/>
    <w:rsid w:val="00FB49B3"/>
    <w:rsid w:val="00FB6A38"/>
    <w:rsid w:val="00FB79F7"/>
    <w:rsid w:val="00FC0EC0"/>
    <w:rsid w:val="00FC16CE"/>
    <w:rsid w:val="00FC242B"/>
    <w:rsid w:val="00FC3F03"/>
    <w:rsid w:val="00FD080A"/>
    <w:rsid w:val="00FD0AC7"/>
    <w:rsid w:val="00FD0E1B"/>
    <w:rsid w:val="00FD119C"/>
    <w:rsid w:val="00FD12C6"/>
    <w:rsid w:val="00FD1966"/>
    <w:rsid w:val="00FD4BBD"/>
    <w:rsid w:val="00FD5140"/>
    <w:rsid w:val="00FE2AAE"/>
    <w:rsid w:val="00FE2D9B"/>
    <w:rsid w:val="00FE680C"/>
    <w:rsid w:val="00FE6836"/>
    <w:rsid w:val="00FE6A73"/>
    <w:rsid w:val="00FF0969"/>
    <w:rsid w:val="00FF1FD2"/>
    <w:rsid w:val="00FF21EA"/>
    <w:rsid w:val="00FF31C1"/>
    <w:rsid w:val="00FF41C5"/>
    <w:rsid w:val="00FF4280"/>
    <w:rsid w:val="00FF4CE5"/>
    <w:rsid w:val="00FF6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DE22"/>
  <w15:docId w15:val="{73BF550B-CAE9-43FF-83EB-3AEF2B2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70"/>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0F2C70"/>
    <w:pPr>
      <w:keepNext/>
      <w:tabs>
        <w:tab w:val="left" w:pos="1814"/>
        <w:tab w:val="left" w:pos="2268"/>
      </w:tabs>
      <w:jc w:val="both"/>
      <w:outlineLvl w:val="2"/>
    </w:pPr>
    <w:rPr>
      <w:rFonts w:ascii="Arial" w:hAnsi="Arial"/>
      <w:b/>
      <w:sz w:val="24"/>
      <w:lang w:val="es-CO"/>
    </w:rPr>
  </w:style>
  <w:style w:type="paragraph" w:styleId="Ttulo7">
    <w:name w:val="heading 7"/>
    <w:basedOn w:val="Normal"/>
    <w:next w:val="Normal"/>
    <w:link w:val="Ttulo7Car"/>
    <w:qFormat/>
    <w:rsid w:val="000F2C70"/>
    <w:pPr>
      <w:keepNext/>
      <w:jc w:val="center"/>
      <w:outlineLvl w:val="6"/>
    </w:pPr>
    <w:rPr>
      <w:rFonts w:ascii="Tahoma" w:hAnsi="Tahom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har Char Char,Char Char,fn,Footnote Text Char Char,Footnote Text Char Char Char Char Char,Footnote Text Char Char Char Char,Footnote reference,FA Fu,Footnote Text Char Char Char,Footnote Text Char Char Char Char Char Char Char Char,f,ft"/>
    <w:basedOn w:val="Normal"/>
    <w:link w:val="TextonotapieCar"/>
    <w:uiPriority w:val="99"/>
    <w:unhideWhenUsed/>
    <w:qFormat/>
    <w:rsid w:val="000F2C70"/>
  </w:style>
  <w:style w:type="character" w:customStyle="1" w:styleId="TextonotapieCar">
    <w:name w:val="Texto nota pie Car"/>
    <w:aliases w:val="Char Char Char Car,Char Char Car,fn Car,Footnote Text Char Char Car,Footnote Text Char Char Char Char Char Car,Footnote Text Char Char Char Char Car,Footnote reference Car,FA Fu Car,Footnote Text Char Char Char Car,f Car,ft Car"/>
    <w:basedOn w:val="Fuentedeprrafopredeter"/>
    <w:link w:val="Textonotapie"/>
    <w:uiPriority w:val="99"/>
    <w:qFormat/>
    <w:rsid w:val="000F2C70"/>
    <w:rPr>
      <w:rFonts w:ascii="Times New Roman" w:eastAsia="Times New Roman" w:hAnsi="Times New Roman" w:cs="Times New Roman"/>
      <w:sz w:val="20"/>
      <w:szCs w:val="20"/>
      <w:lang w:eastAsia="es-ES"/>
    </w:rPr>
  </w:style>
  <w:style w:type="character" w:styleId="Refdenotaalpie">
    <w:name w:val="footnote reference"/>
    <w:aliases w:val="Nota de pie,Ref,de nota al pie,Texto de nota al pie,Ref. de nota al pie2,referencia nota al pie,Texto nota al pie,BVI fnr,Footnote symbol,Footnote,Pie de pagina,@ pie de página,titulo 2,Style 24,pie pddes,Footnotes refss,BVI fnr Car"/>
    <w:basedOn w:val="Fuentedeprrafopredeter"/>
    <w:uiPriority w:val="99"/>
    <w:unhideWhenUsed/>
    <w:qFormat/>
    <w:rsid w:val="000F2C70"/>
    <w:rPr>
      <w:vertAlign w:val="superscript"/>
    </w:rPr>
  </w:style>
  <w:style w:type="paragraph" w:styleId="Textodeglobo">
    <w:name w:val="Balloon Text"/>
    <w:basedOn w:val="Normal"/>
    <w:link w:val="TextodegloboCar"/>
    <w:uiPriority w:val="99"/>
    <w:semiHidden/>
    <w:unhideWhenUsed/>
    <w:rsid w:val="000F2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C70"/>
    <w:rPr>
      <w:rFonts w:ascii="Tahoma" w:hAnsi="Tahoma" w:cs="Tahoma"/>
      <w:sz w:val="16"/>
      <w:szCs w:val="16"/>
    </w:rPr>
  </w:style>
  <w:style w:type="character" w:customStyle="1" w:styleId="Ttulo3Car">
    <w:name w:val="Título 3 Car"/>
    <w:basedOn w:val="Fuentedeprrafopredeter"/>
    <w:link w:val="Ttulo3"/>
    <w:rsid w:val="000F2C70"/>
    <w:rPr>
      <w:rFonts w:ascii="Arial" w:eastAsia="Times New Roman" w:hAnsi="Arial" w:cs="Times New Roman"/>
      <w:b/>
      <w:sz w:val="24"/>
      <w:szCs w:val="20"/>
      <w:lang w:val="es-CO" w:eastAsia="es-ES"/>
    </w:rPr>
  </w:style>
  <w:style w:type="character" w:customStyle="1" w:styleId="Ttulo7Car">
    <w:name w:val="Título 7 Car"/>
    <w:basedOn w:val="Fuentedeprrafopredeter"/>
    <w:link w:val="Ttulo7"/>
    <w:rsid w:val="000F2C70"/>
    <w:rPr>
      <w:rFonts w:ascii="Tahoma" w:eastAsia="Times New Roman" w:hAnsi="Tahoma" w:cs="Times New Roman"/>
      <w:b/>
      <w:sz w:val="26"/>
      <w:szCs w:val="20"/>
      <w:lang w:eastAsia="es-ES"/>
    </w:rPr>
  </w:style>
  <w:style w:type="paragraph" w:styleId="Encabezado">
    <w:name w:val="header"/>
    <w:basedOn w:val="Normal"/>
    <w:link w:val="EncabezadoCar"/>
    <w:rsid w:val="000F2C70"/>
    <w:pPr>
      <w:tabs>
        <w:tab w:val="center" w:pos="4419"/>
        <w:tab w:val="right" w:pos="8838"/>
      </w:tabs>
    </w:pPr>
    <w:rPr>
      <w:lang w:val="es-ES_tradnl"/>
    </w:rPr>
  </w:style>
  <w:style w:type="character" w:customStyle="1" w:styleId="EncabezadoCar">
    <w:name w:val="Encabezado Car"/>
    <w:basedOn w:val="Fuentedeprrafopredeter"/>
    <w:link w:val="Encabezado"/>
    <w:rsid w:val="000F2C7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0F2C70"/>
    <w:pPr>
      <w:jc w:val="both"/>
    </w:pPr>
    <w:rPr>
      <w:rFonts w:ascii="Arial" w:hAnsi="Arial"/>
      <w:sz w:val="22"/>
    </w:rPr>
  </w:style>
  <w:style w:type="character" w:customStyle="1" w:styleId="Textoindependiente2Car">
    <w:name w:val="Texto independiente 2 Car"/>
    <w:basedOn w:val="Fuentedeprrafopredeter"/>
    <w:link w:val="Textoindependiente2"/>
    <w:rsid w:val="000F2C70"/>
    <w:rPr>
      <w:rFonts w:ascii="Arial" w:eastAsia="Times New Roman" w:hAnsi="Arial" w:cs="Times New Roman"/>
      <w:szCs w:val="20"/>
      <w:lang w:eastAsia="es-ES"/>
    </w:rPr>
  </w:style>
  <w:style w:type="paragraph" w:styleId="Textoindependiente3">
    <w:name w:val="Body Text 3"/>
    <w:basedOn w:val="Normal"/>
    <w:link w:val="Textoindependiente3Car"/>
    <w:rsid w:val="000F2C70"/>
    <w:pPr>
      <w:ind w:right="-234"/>
      <w:jc w:val="both"/>
    </w:pPr>
    <w:rPr>
      <w:rFonts w:ascii="Arial" w:hAnsi="Arial"/>
      <w:b/>
      <w:sz w:val="24"/>
      <w:lang w:val="es-ES_tradnl"/>
    </w:rPr>
  </w:style>
  <w:style w:type="character" w:customStyle="1" w:styleId="Textoindependiente3Car">
    <w:name w:val="Texto independiente 3 Car"/>
    <w:basedOn w:val="Fuentedeprrafopredeter"/>
    <w:link w:val="Textoindependiente3"/>
    <w:rsid w:val="000F2C70"/>
    <w:rPr>
      <w:rFonts w:ascii="Arial" w:eastAsia="Times New Roman" w:hAnsi="Arial" w:cs="Times New Roman"/>
      <w:b/>
      <w:sz w:val="24"/>
      <w:szCs w:val="20"/>
      <w:lang w:val="es-ES_tradnl" w:eastAsia="es-ES"/>
    </w:rPr>
  </w:style>
  <w:style w:type="character" w:styleId="Nmerodepgina">
    <w:name w:val="page number"/>
    <w:basedOn w:val="Fuentedeprrafopredeter"/>
    <w:rsid w:val="000F2C70"/>
  </w:style>
  <w:style w:type="paragraph" w:customStyle="1" w:styleId="Default">
    <w:name w:val="Default"/>
    <w:rsid w:val="000F2C7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0F2C70"/>
    <w:pPr>
      <w:spacing w:before="100" w:beforeAutospacing="1" w:after="100" w:afterAutospacing="1"/>
    </w:pPr>
    <w:rPr>
      <w:sz w:val="24"/>
      <w:szCs w:val="24"/>
    </w:rPr>
  </w:style>
  <w:style w:type="paragraph" w:styleId="Prrafodelista">
    <w:name w:val="List Paragraph"/>
    <w:basedOn w:val="Normal"/>
    <w:link w:val="PrrafodelistaCar"/>
    <w:uiPriority w:val="34"/>
    <w:qFormat/>
    <w:rsid w:val="000F2C70"/>
    <w:pPr>
      <w:spacing w:after="200" w:line="288" w:lineRule="auto"/>
      <w:ind w:left="720"/>
      <w:contextualSpacing/>
    </w:pPr>
    <w:rPr>
      <w:rFonts w:asciiTheme="minorHAnsi" w:eastAsiaTheme="minorEastAsia" w:hAnsiTheme="minorHAnsi" w:cstheme="minorBidi"/>
      <w:sz w:val="21"/>
      <w:szCs w:val="21"/>
      <w:lang w:val="es-CO" w:eastAsia="en-US"/>
    </w:rPr>
  </w:style>
  <w:style w:type="paragraph" w:styleId="Piedepgina">
    <w:name w:val="footer"/>
    <w:basedOn w:val="Normal"/>
    <w:link w:val="PiedepginaCar"/>
    <w:uiPriority w:val="99"/>
    <w:unhideWhenUsed/>
    <w:rsid w:val="00143BAA"/>
    <w:pPr>
      <w:tabs>
        <w:tab w:val="center" w:pos="4419"/>
        <w:tab w:val="right" w:pos="8838"/>
      </w:tabs>
    </w:pPr>
  </w:style>
  <w:style w:type="character" w:customStyle="1" w:styleId="PiedepginaCar">
    <w:name w:val="Pie de página Car"/>
    <w:basedOn w:val="Fuentedeprrafopredeter"/>
    <w:link w:val="Piedepgina"/>
    <w:uiPriority w:val="99"/>
    <w:rsid w:val="00143BAA"/>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3E70A3"/>
  </w:style>
  <w:style w:type="character" w:styleId="Hipervnculo">
    <w:name w:val="Hyperlink"/>
    <w:basedOn w:val="Fuentedeprrafopredeter"/>
    <w:uiPriority w:val="99"/>
    <w:semiHidden/>
    <w:unhideWhenUsed/>
    <w:rsid w:val="003E70A3"/>
    <w:rPr>
      <w:color w:val="0000FF"/>
      <w:u w:val="single"/>
    </w:rPr>
  </w:style>
  <w:style w:type="character" w:styleId="Refdecomentario">
    <w:name w:val="annotation reference"/>
    <w:basedOn w:val="Fuentedeprrafopredeter"/>
    <w:uiPriority w:val="99"/>
    <w:semiHidden/>
    <w:unhideWhenUsed/>
    <w:rsid w:val="009D7130"/>
    <w:rPr>
      <w:sz w:val="16"/>
      <w:szCs w:val="16"/>
    </w:rPr>
  </w:style>
  <w:style w:type="paragraph" w:styleId="Textocomentario">
    <w:name w:val="annotation text"/>
    <w:basedOn w:val="Normal"/>
    <w:link w:val="TextocomentarioCar"/>
    <w:uiPriority w:val="99"/>
    <w:semiHidden/>
    <w:unhideWhenUsed/>
    <w:rsid w:val="009D7130"/>
  </w:style>
  <w:style w:type="character" w:customStyle="1" w:styleId="TextocomentarioCar">
    <w:name w:val="Texto comentario Car"/>
    <w:basedOn w:val="Fuentedeprrafopredeter"/>
    <w:link w:val="Textocomentario"/>
    <w:uiPriority w:val="99"/>
    <w:semiHidden/>
    <w:rsid w:val="009D71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7130"/>
    <w:rPr>
      <w:b/>
      <w:bCs/>
    </w:rPr>
  </w:style>
  <w:style w:type="character" w:customStyle="1" w:styleId="AsuntodelcomentarioCar">
    <w:name w:val="Asunto del comentario Car"/>
    <w:basedOn w:val="TextocomentarioCar"/>
    <w:link w:val="Asuntodelcomentario"/>
    <w:uiPriority w:val="99"/>
    <w:semiHidden/>
    <w:rsid w:val="009D7130"/>
    <w:rPr>
      <w:rFonts w:ascii="Times New Roman" w:eastAsia="Times New Roman" w:hAnsi="Times New Roman" w:cs="Times New Roman"/>
      <w:b/>
      <w:bCs/>
      <w:sz w:val="20"/>
      <w:szCs w:val="20"/>
      <w:lang w:eastAsia="es-ES"/>
    </w:rPr>
  </w:style>
  <w:style w:type="character" w:customStyle="1" w:styleId="PrrafodelistaCar">
    <w:name w:val="Párrafo de lista Car"/>
    <w:basedOn w:val="Fuentedeprrafopredeter"/>
    <w:link w:val="Prrafodelista"/>
    <w:uiPriority w:val="34"/>
    <w:rsid w:val="001A66CF"/>
    <w:rPr>
      <w:rFonts w:eastAsiaTheme="minorEastAsia"/>
      <w:sz w:val="21"/>
      <w:szCs w:val="21"/>
      <w:lang w:val="es-CO"/>
    </w:rPr>
  </w:style>
  <w:style w:type="paragraph" w:styleId="Revisin">
    <w:name w:val="Revision"/>
    <w:hidden/>
    <w:uiPriority w:val="99"/>
    <w:semiHidden/>
    <w:rsid w:val="00CE7791"/>
    <w:pPr>
      <w:spacing w:after="0" w:line="240" w:lineRule="auto"/>
    </w:pPr>
    <w:rPr>
      <w:rFonts w:ascii="Times New Roman" w:eastAsia="Times New Roman" w:hAnsi="Times New Roman" w:cs="Times New Roman"/>
      <w:sz w:val="20"/>
      <w:szCs w:val="20"/>
      <w:lang w:eastAsia="es-ES"/>
    </w:rPr>
  </w:style>
  <w:style w:type="character" w:customStyle="1" w:styleId="contentpasted01">
    <w:name w:val="contentpasted01"/>
    <w:basedOn w:val="Fuentedeprrafopredeter"/>
    <w:rsid w:val="0065022B"/>
  </w:style>
  <w:style w:type="character" w:customStyle="1" w:styleId="contentpasted0">
    <w:name w:val="contentpasted0"/>
    <w:basedOn w:val="Fuentedeprrafopredeter"/>
    <w:rsid w:val="0095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4539">
      <w:bodyDiv w:val="1"/>
      <w:marLeft w:val="0"/>
      <w:marRight w:val="0"/>
      <w:marTop w:val="0"/>
      <w:marBottom w:val="0"/>
      <w:divBdr>
        <w:top w:val="none" w:sz="0" w:space="0" w:color="auto"/>
        <w:left w:val="none" w:sz="0" w:space="0" w:color="auto"/>
        <w:bottom w:val="none" w:sz="0" w:space="0" w:color="auto"/>
        <w:right w:val="none" w:sz="0" w:space="0" w:color="auto"/>
      </w:divBdr>
    </w:div>
    <w:div w:id="1447964665">
      <w:bodyDiv w:val="1"/>
      <w:marLeft w:val="0"/>
      <w:marRight w:val="0"/>
      <w:marTop w:val="0"/>
      <w:marBottom w:val="0"/>
      <w:divBdr>
        <w:top w:val="none" w:sz="0" w:space="0" w:color="auto"/>
        <w:left w:val="none" w:sz="0" w:space="0" w:color="auto"/>
        <w:bottom w:val="none" w:sz="0" w:space="0" w:color="auto"/>
        <w:right w:val="none" w:sz="0" w:space="0" w:color="auto"/>
      </w:divBdr>
    </w:div>
    <w:div w:id="1963419465">
      <w:bodyDiv w:val="1"/>
      <w:marLeft w:val="0"/>
      <w:marRight w:val="0"/>
      <w:marTop w:val="0"/>
      <w:marBottom w:val="0"/>
      <w:divBdr>
        <w:top w:val="none" w:sz="0" w:space="0" w:color="auto"/>
        <w:left w:val="none" w:sz="0" w:space="0" w:color="auto"/>
        <w:bottom w:val="none" w:sz="0" w:space="0" w:color="auto"/>
        <w:right w:val="none" w:sz="0" w:space="0" w:color="auto"/>
      </w:divBdr>
    </w:div>
    <w:div w:id="1972855497">
      <w:bodyDiv w:val="1"/>
      <w:marLeft w:val="0"/>
      <w:marRight w:val="0"/>
      <w:marTop w:val="0"/>
      <w:marBottom w:val="0"/>
      <w:divBdr>
        <w:top w:val="none" w:sz="0" w:space="0" w:color="auto"/>
        <w:left w:val="none" w:sz="0" w:space="0" w:color="auto"/>
        <w:bottom w:val="none" w:sz="0" w:space="0" w:color="auto"/>
        <w:right w:val="none" w:sz="0" w:space="0" w:color="auto"/>
      </w:divBdr>
    </w:div>
    <w:div w:id="1992364814">
      <w:bodyDiv w:val="1"/>
      <w:marLeft w:val="0"/>
      <w:marRight w:val="0"/>
      <w:marTop w:val="0"/>
      <w:marBottom w:val="0"/>
      <w:divBdr>
        <w:top w:val="none" w:sz="0" w:space="0" w:color="auto"/>
        <w:left w:val="none" w:sz="0" w:space="0" w:color="auto"/>
        <w:bottom w:val="none" w:sz="0" w:space="0" w:color="auto"/>
        <w:right w:val="none" w:sz="0" w:space="0" w:color="auto"/>
      </w:divBdr>
    </w:div>
    <w:div w:id="20588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0193E022E9E04D9AB5B7BA69DF805C" ma:contentTypeVersion="5" ma:contentTypeDescription="Crear nuevo documento." ma:contentTypeScope="" ma:versionID="3bd2356f7f0a0e24c2731b37d5ef7f19">
  <xsd:schema xmlns:xsd="http://www.w3.org/2001/XMLSchema" xmlns:xs="http://www.w3.org/2001/XMLSchema" xmlns:p="http://schemas.microsoft.com/office/2006/metadata/properties" xmlns:ns3="fee9ef4d-cb1b-4697-8878-28fcd2ee0b6f" targetNamespace="http://schemas.microsoft.com/office/2006/metadata/properties" ma:root="true" ma:fieldsID="e56817e2f760e741ab97383a11003f56" ns3:_="">
    <xsd:import namespace="fee9ef4d-cb1b-4697-8878-28fcd2ee0b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9ef4d-cb1b-4697-8878-28fcd2ee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8009-BD12-45DA-952D-047A201A6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9ef4d-cb1b-4697-8878-28fcd2ee0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23963-31B5-4C4C-BDF6-B7F24369CCDD}">
  <ds:schemaRefs>
    <ds:schemaRef ds:uri="http://schemas.microsoft.com/sharepoint/v3/contenttype/forms"/>
  </ds:schemaRefs>
</ds:datastoreItem>
</file>

<file path=customXml/itemProps3.xml><?xml version="1.0" encoding="utf-8"?>
<ds:datastoreItem xmlns:ds="http://schemas.openxmlformats.org/officeDocument/2006/customXml" ds:itemID="{C0F2FDF9-814D-43A2-9B2B-3A36DAFDA8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892CF-2DBF-44D0-8092-78D6E880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6594</Words>
  <Characters>35015</Characters>
  <Application>Microsoft Office Word</Application>
  <DocSecurity>0</DocSecurity>
  <Lines>833</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Dario Escalante Charry</dc:creator>
  <cp:lastModifiedBy>Liliana Palacio Alvarez</cp:lastModifiedBy>
  <cp:revision>3</cp:revision>
  <cp:lastPrinted>2025-09-30T14:38:00Z</cp:lastPrinted>
  <dcterms:created xsi:type="dcterms:W3CDTF">2025-10-03T13:51:00Z</dcterms:created>
  <dcterms:modified xsi:type="dcterms:W3CDTF">2025-10-03T13:55:00Z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0x0101007F0193E022E9E04D9AB5B7BA69DF805C</vt:lpwstr>
  </property>
</Properties>
</file>